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№1 – филиал </w:t>
      </w:r>
      <w:proofErr w:type="spellStart"/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Сарсинский</w:t>
      </w:r>
      <w:proofErr w:type="spellEnd"/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Юридический адрес: 623326, Свердловская область, Красноуфимский район, д. Большая Тавра, ул. Советская,6</w:t>
      </w:r>
      <w:r w:rsidRPr="00453B1A">
        <w:rPr>
          <w:rFonts w:ascii="Times New Roman" w:eastAsia="Times New Roman" w:hAnsi="Times New Roman" w:cs="Times New Roman"/>
          <w:i/>
          <w:sz w:val="24"/>
          <w:szCs w:val="21"/>
          <w:lang w:eastAsia="ru-RU"/>
        </w:rPr>
        <w:t>, телефон: 8(343 94)31232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Фактический адрес: 623325, свердловская область, Красноуфимский район, с. </w:t>
      </w:r>
      <w:proofErr w:type="spellStart"/>
      <w:r w:rsidRPr="00453B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Сарсы</w:t>
      </w:r>
      <w:proofErr w:type="spellEnd"/>
      <w:r w:rsidRPr="00453B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Вторые, ул. Ленина,82, телефон 8(34394)36183</w:t>
      </w:r>
    </w:p>
    <w:p w:rsidR="009E72F5" w:rsidRPr="00453B1A" w:rsidRDefault="009E72F5" w:rsidP="009E72F5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proofErr w:type="gramStart"/>
      <w:r w:rsidRPr="00453B1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Электронная почта:</w:t>
      </w:r>
      <w:r w:rsidRPr="00453B1A">
        <w:rPr>
          <w:rFonts w:ascii="Arial" w:eastAsia="Times New Roman" w:hAnsi="Arial" w:cs="Arial"/>
          <w:b/>
          <w:bCs/>
          <w:sz w:val="18"/>
          <w:szCs w:val="20"/>
          <w:lang w:eastAsia="ru-RU"/>
        </w:rPr>
        <w:t xml:space="preserve"> </w:t>
      </w:r>
      <w:hyperlink r:id="rId6" w:history="1">
        <w:r w:rsidRPr="00453B1A">
          <w:rPr>
            <w:rFonts w:ascii="Verdana" w:eastAsia="Times New Roman" w:hAnsi="Verdana" w:cs="Arial"/>
            <w:color w:val="0000FF"/>
            <w:sz w:val="17"/>
            <w:szCs w:val="17"/>
            <w:u w:val="single"/>
            <w:lang w:eastAsia="ru-RU"/>
          </w:rPr>
          <w:t>r-tavradou@yandex.ru</w:t>
        </w:r>
      </w:hyperlink>
      <w:r w:rsidRPr="00453B1A">
        <w:rPr>
          <w:rFonts w:ascii="Verdana" w:eastAsia="Times New Roman" w:hAnsi="Verdana" w:cs="Arial"/>
          <w:color w:val="000000"/>
          <w:sz w:val="17"/>
          <w:szCs w:val="17"/>
          <w:lang w:eastAsia="ru-RU"/>
        </w:rPr>
        <w:t xml:space="preserve">; </w:t>
      </w:r>
      <w:r w:rsidRPr="00453B1A">
        <w:rPr>
          <w:rFonts w:ascii="Times New Roman" w:eastAsia="Times New Roman" w:hAnsi="Times New Roman" w:cs="Times New Roman"/>
          <w:i/>
          <w:color w:val="000000"/>
          <w:sz w:val="24"/>
          <w:szCs w:val="17"/>
          <w:lang w:eastAsia="ru-RU"/>
        </w:rPr>
        <w:t>официальный сайт:</w:t>
      </w:r>
      <w:proofErr w:type="gramEnd"/>
      <w:r w:rsidRPr="00453B1A">
        <w:rPr>
          <w:rFonts w:ascii="Times New Roman" w:eastAsia="Times New Roman" w:hAnsi="Times New Roman" w:cs="Times New Roman"/>
          <w:i/>
          <w:color w:val="333333"/>
          <w:sz w:val="44"/>
          <w:szCs w:val="36"/>
          <w:lang w:eastAsia="ru-RU"/>
        </w:rPr>
        <w:t xml:space="preserve"> </w:t>
      </w:r>
      <w:hyperlink r:id="rId7" w:tgtFrame="_blank" w:history="1">
        <w:r w:rsidRPr="00453B1A">
          <w:rPr>
            <w:rFonts w:ascii="Times New Roman" w:eastAsia="Times New Roman" w:hAnsi="Times New Roman" w:cs="Times New Roman"/>
            <w:bCs/>
            <w:i/>
            <w:sz w:val="24"/>
            <w:szCs w:val="21"/>
            <w:lang w:eastAsia="ru-RU"/>
          </w:rPr>
          <w:t>btavra1.tvoysadik.ru</w:t>
        </w:r>
      </w:hyperlink>
      <w:r w:rsidRPr="00453B1A">
        <w:rPr>
          <w:rFonts w:ascii="Times New Roman" w:eastAsia="Times New Roman" w:hAnsi="Times New Roman" w:cs="Times New Roman"/>
          <w:i/>
          <w:sz w:val="24"/>
          <w:szCs w:val="21"/>
          <w:lang w:eastAsia="ru-RU"/>
        </w:rPr>
        <w:t xml:space="preserve">; </w:t>
      </w:r>
    </w:p>
    <w:p w:rsidR="009E72F5" w:rsidRPr="00453B1A" w:rsidRDefault="009E72F5" w:rsidP="009E72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72F5" w:rsidRPr="00453B1A" w:rsidRDefault="009E72F5" w:rsidP="009E72F5">
      <w:pPr>
        <w:jc w:val="both"/>
        <w:rPr>
          <w:rFonts w:ascii="Times New Roman" w:eastAsia="Calibri" w:hAnsi="Times New Roman" w:cs="Times New Roman"/>
        </w:rPr>
      </w:pPr>
    </w:p>
    <w:p w:rsidR="009E72F5" w:rsidRPr="00453B1A" w:rsidRDefault="009E72F5" w:rsidP="009E72F5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453B1A">
        <w:rPr>
          <w:rFonts w:ascii="Times New Roman" w:eastAsia="Calibri" w:hAnsi="Times New Roman" w:cs="Times New Roman"/>
        </w:rPr>
        <w:t>ПРИНЯТА</w:t>
      </w:r>
      <w:proofErr w:type="gramEnd"/>
      <w:r w:rsidRPr="00453B1A">
        <w:rPr>
          <w:rFonts w:ascii="Times New Roman" w:eastAsia="Calibri" w:hAnsi="Times New Roman" w:cs="Times New Roman"/>
        </w:rPr>
        <w:t>:</w:t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  <w:t xml:space="preserve">                                                                                  УТВЕРЖДАЮ:</w:t>
      </w:r>
    </w:p>
    <w:p w:rsidR="009E72F5" w:rsidRPr="00453B1A" w:rsidRDefault="009E72F5" w:rsidP="009E72F5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53B1A">
        <w:rPr>
          <w:rFonts w:ascii="Times New Roman" w:eastAsia="Calibri" w:hAnsi="Times New Roman" w:cs="Times New Roman"/>
        </w:rPr>
        <w:t xml:space="preserve">На заседании педагогического совета №1                                                                                                     Заведующий МКДОУ </w:t>
      </w:r>
    </w:p>
    <w:p w:rsidR="009E72F5" w:rsidRPr="00453B1A" w:rsidRDefault="009E72F5" w:rsidP="009E72F5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53B1A">
        <w:rPr>
          <w:rFonts w:ascii="Times New Roman" w:eastAsia="Calibri" w:hAnsi="Times New Roman" w:cs="Times New Roman"/>
        </w:rPr>
        <w:t xml:space="preserve">от «____»  августа 201_г.     </w:t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  <w:t xml:space="preserve">                                                                         </w:t>
      </w:r>
      <w:r w:rsidRPr="00453B1A">
        <w:rPr>
          <w:rFonts w:ascii="Times New Roman" w:eastAsia="Calibri" w:hAnsi="Times New Roman" w:cs="Times New Roman"/>
        </w:rPr>
        <w:tab/>
        <w:t xml:space="preserve">     </w:t>
      </w:r>
      <w:proofErr w:type="spellStart"/>
      <w:r w:rsidRPr="00453B1A">
        <w:rPr>
          <w:rFonts w:ascii="Times New Roman" w:eastAsia="Calibri" w:hAnsi="Times New Roman" w:cs="Times New Roman"/>
        </w:rPr>
        <w:t>Большетавринский</w:t>
      </w:r>
      <w:proofErr w:type="spellEnd"/>
      <w:r w:rsidRPr="00453B1A">
        <w:rPr>
          <w:rFonts w:ascii="Times New Roman" w:eastAsia="Calibri" w:hAnsi="Times New Roman" w:cs="Times New Roman"/>
        </w:rPr>
        <w:t xml:space="preserve"> детский сад №1                                                                           </w:t>
      </w:r>
    </w:p>
    <w:p w:rsidR="009E72F5" w:rsidRPr="00453B1A" w:rsidRDefault="009E72F5" w:rsidP="009E72F5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53B1A">
        <w:rPr>
          <w:rFonts w:ascii="Times New Roman" w:eastAsia="Calibri" w:hAnsi="Times New Roman" w:cs="Times New Roman"/>
        </w:rPr>
        <w:t>Протокол №  1</w:t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</w:r>
      <w:r w:rsidRPr="00453B1A">
        <w:rPr>
          <w:rFonts w:ascii="Times New Roman" w:eastAsia="Calibri" w:hAnsi="Times New Roman" w:cs="Times New Roman"/>
        </w:rPr>
        <w:tab/>
        <w:t xml:space="preserve">                                                                                                            ______________С.В. </w:t>
      </w:r>
      <w:proofErr w:type="spellStart"/>
      <w:r w:rsidRPr="00453B1A">
        <w:rPr>
          <w:rFonts w:ascii="Times New Roman" w:eastAsia="Calibri" w:hAnsi="Times New Roman" w:cs="Times New Roman"/>
        </w:rPr>
        <w:t>Изиланова</w:t>
      </w:r>
      <w:proofErr w:type="spellEnd"/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от «___»  ___________ 201__г.                                                                                                                                </w:t>
      </w: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программа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 освоению детьми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второго</w:t>
      </w: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года жизни 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основной общеобразовательной программы – образовательной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программы дошкольного образования </w:t>
      </w:r>
    </w:p>
    <w:p w:rsidR="009E72F5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(с изменениями)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сроком реализации на 1 учебный год</w:t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                  </w:t>
      </w:r>
      <w:r w:rsidRPr="0045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453B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Сарсы</w:t>
      </w:r>
      <w:proofErr w:type="spellEnd"/>
      <w:r w:rsidRPr="0045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Вторые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453B1A">
        <w:rPr>
          <w:rFonts w:ascii="Times New Roman" w:eastAsia="Times New Roman" w:hAnsi="Times New Roman" w:cs="Times New Roman"/>
          <w:sz w:val="28"/>
          <w:szCs w:val="28"/>
          <w:lang w:eastAsia="ru-RU"/>
        </w:rPr>
        <w:t>2019год</w:t>
      </w:r>
    </w:p>
    <w:p w:rsidR="009E72F5" w:rsidRPr="00453B1A" w:rsidRDefault="009E72F5" w:rsidP="009E72F5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 xml:space="preserve">Рабочая программа по освоению детьми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>второго</w:t>
      </w:r>
      <w:r w:rsidRPr="00453B1A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 xml:space="preserve"> года жизни общеразвивающей  общеобразовательной программы дошкольного образования </w:t>
      </w:r>
      <w:r w:rsidRPr="00453B1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МО Красноуфимский округ,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</w:t>
      </w:r>
      <w:proofErr w:type="gramStart"/>
      <w:r w:rsidRPr="00453B1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.С</w:t>
      </w:r>
      <w:proofErr w:type="gramEnd"/>
      <w:r w:rsidRPr="00453B1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арсы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Вторые-2019г</w:t>
      </w:r>
      <w:r w:rsidRPr="00453B1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.</w:t>
      </w: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Афросина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А.А.</w:t>
      </w: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воспитатель МКДОУ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- 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илиал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Сарсинсий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</w:t>
      </w: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Иванова В.И. </w:t>
      </w: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воспитатель МКДОУ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- филиал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Сарсинсий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сад, СЗД.</w:t>
      </w: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Янбахтина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А.И. музыкальный руководитель МКДОУ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- филиал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Сарсинсий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сад, СЗД</w:t>
      </w: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Янбахтина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В.В. инструктор по физической культуре МКДОУ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- филиал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Сарсинсий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сад, 1КК</w:t>
      </w:r>
    </w:p>
    <w:p w:rsidR="009E72F5" w:rsidRPr="00453B1A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2F5" w:rsidRDefault="009E72F5" w:rsidP="009E72F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Редактор:      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Изиланова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С.В. заведующая МКДОУ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 - филиал </w:t>
      </w:r>
      <w:proofErr w:type="spellStart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>Сарсинсий</w:t>
      </w:r>
      <w:proofErr w:type="spellEnd"/>
      <w:r w:rsidRPr="00453B1A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сад, СЗД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E72F5" w:rsidRDefault="009E72F5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9E72F5" w:rsidRPr="009E72F5" w:rsidRDefault="009E72F5" w:rsidP="009E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9E72F5" w:rsidRPr="009E72F5" w:rsidRDefault="009E72F5" w:rsidP="009E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2438"/>
        <w:gridCol w:w="1559"/>
      </w:tblGrid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Пункты программы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E72F5" w:rsidRPr="009E72F5" w:rsidTr="009E72F5">
        <w:tc>
          <w:tcPr>
            <w:tcW w:w="15098" w:type="dxa"/>
            <w:gridSpan w:val="3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I. ЦЕЛЕВОЙ РАЗДЕЛ</w:t>
            </w: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 Рабочей Программы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подходы в организации образовательного процесса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и индивидуальные особенности контингента детей группы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Психолого-педагогическая диагностика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098" w:type="dxa"/>
            <w:gridSpan w:val="3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II. СОДЕРЖАТЕЛЬНЫЙ РАЗДЕЛ</w:t>
            </w: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2.1.Содержание психолого-педагогической работы с детьми 1-2 лет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Задачи воспитания и обучения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при проведении режимных процессов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в играх-занятиях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движений. Подвижные игры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Игры-занятия с дидактическим материалом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Праздники, музыкальные игры, развлечения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2.2. Описание форм, способов, методов и средств реализации Программы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2.3. Комплексное тематическое планирование непосредственно-образовательной деятельности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098" w:type="dxa"/>
            <w:gridSpan w:val="3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III. ОРГАНИЗАЦИОННЫЙ РАЗДЕЛ</w:t>
            </w: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Примерный распорядок дня 1-2 лет 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организованной образовательной деятельности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101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2438" w:type="dxa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предметно-пространственной среды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3539" w:type="dxa"/>
            <w:gridSpan w:val="2"/>
          </w:tcPr>
          <w:p w:rsidR="009E72F5" w:rsidRPr="009E72F5" w:rsidRDefault="009E72F5" w:rsidP="009E7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1559" w:type="dxa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72F5" w:rsidRDefault="009E72F5"/>
    <w:p w:rsidR="009E72F5" w:rsidRDefault="009E72F5">
      <w:r>
        <w:br w:type="page"/>
      </w:r>
    </w:p>
    <w:p w:rsidR="009E72F5" w:rsidRPr="00453B1A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Целевой раздел</w:t>
      </w:r>
    </w:p>
    <w:p w:rsidR="009E72F5" w:rsidRDefault="009E72F5" w:rsidP="009E7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Обязательная часть</w:t>
      </w:r>
    </w:p>
    <w:p w:rsidR="009E72F5" w:rsidRPr="00453B1A" w:rsidRDefault="009E72F5" w:rsidP="009E7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1.1.Пояснительная записка </w:t>
      </w:r>
    </w:p>
    <w:p w:rsidR="009E72F5" w:rsidRPr="00453B1A" w:rsidRDefault="009E72F5" w:rsidP="009E72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5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9E72F5" w:rsidRPr="00453B1A" w:rsidRDefault="009E72F5" w:rsidP="009E72F5">
      <w:pPr>
        <w:widowControl w:val="0"/>
        <w:spacing w:after="0" w:line="274" w:lineRule="exact"/>
        <w:ind w:firstLine="7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3B1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Рабочая программа </w:t>
      </w:r>
      <w:r w:rsidRPr="00453B1A">
        <w:rPr>
          <w:rFonts w:ascii="Times New Roman" w:eastAsia="Calibri" w:hAnsi="Times New Roman" w:cs="Times New Roman"/>
          <w:sz w:val="24"/>
          <w:szCs w:val="24"/>
        </w:rPr>
        <w:t>(далее - Программа) является документом, на основании которого определяется содержание и организация образовательного процесса для детей дошкольного возраста 6-года жизни, в соответствии с Федеральным государственным образовательным стандартом дошкольного образования (далее – ФГОС ДО), с учетом психофизических особенностей детей дошкольного возраста, специфики социально - экономических, национально-культурных, демографических, климатических и других условий, в которых осуществляется образовательный процесс, а также концептуальных положений примерной образовательной</w:t>
      </w:r>
      <w:proofErr w:type="gramEnd"/>
      <w:r w:rsidRPr="00453B1A">
        <w:rPr>
          <w:rFonts w:ascii="Times New Roman" w:eastAsia="Calibri" w:hAnsi="Times New Roman" w:cs="Times New Roman"/>
          <w:sz w:val="24"/>
          <w:szCs w:val="24"/>
        </w:rPr>
        <w:t xml:space="preserve"> программы </w:t>
      </w:r>
      <w:r w:rsidRPr="00453B1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453B1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РОЖДЕНИЯ ДО ШКОЛЫ»</w:t>
      </w:r>
      <w:r w:rsidRPr="00453B1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/ </w:t>
      </w:r>
      <w:r w:rsidRPr="00453B1A">
        <w:rPr>
          <w:rFonts w:ascii="Times New Roman" w:eastAsia="Calibri" w:hAnsi="Times New Roman" w:cs="Times New Roman"/>
          <w:sz w:val="24"/>
          <w:szCs w:val="24"/>
        </w:rPr>
        <w:t xml:space="preserve">Под ред. Н.Е. </w:t>
      </w:r>
      <w:proofErr w:type="spellStart"/>
      <w:r w:rsidRPr="00453B1A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453B1A">
        <w:rPr>
          <w:rFonts w:ascii="Times New Roman" w:eastAsia="Calibri" w:hAnsi="Times New Roman" w:cs="Times New Roman"/>
          <w:sz w:val="24"/>
          <w:szCs w:val="24"/>
        </w:rPr>
        <w:t>, Т. С. Ко</w:t>
      </w:r>
      <w:r w:rsidRPr="00453B1A">
        <w:rPr>
          <w:rFonts w:ascii="Times New Roman" w:eastAsia="Calibri" w:hAnsi="Times New Roman" w:cs="Times New Roman"/>
          <w:sz w:val="24"/>
          <w:szCs w:val="24"/>
        </w:rPr>
        <w:softHyphen/>
        <w:t>маровой, М. А. Васильевой</w:t>
      </w:r>
      <w:proofErr w:type="gramStart"/>
      <w:r w:rsidRPr="00453B1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53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53B1A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453B1A">
        <w:rPr>
          <w:rFonts w:ascii="Times New Roman" w:eastAsia="Calibri" w:hAnsi="Times New Roman" w:cs="Times New Roman"/>
          <w:sz w:val="24"/>
          <w:szCs w:val="24"/>
        </w:rPr>
        <w:t>бразовательных потребностей и запросов воспитанников и их семей.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53B1A">
        <w:rPr>
          <w:rFonts w:ascii="Times New Roman" w:eastAsia="Calibri" w:hAnsi="Times New Roman" w:cs="Times New Roman"/>
          <w:sz w:val="24"/>
          <w:szCs w:val="24"/>
        </w:rPr>
        <w:tab/>
        <w:t xml:space="preserve">Основной образовательной программой дошкольного образования МКДОУ </w:t>
      </w:r>
      <w:proofErr w:type="spellStart"/>
      <w:r w:rsidRPr="00453B1A">
        <w:rPr>
          <w:rFonts w:ascii="Times New Roman" w:eastAsia="Calibri" w:hAnsi="Times New Roman" w:cs="Times New Roman"/>
          <w:sz w:val="24"/>
          <w:szCs w:val="24"/>
        </w:rPr>
        <w:t>Большетавринский</w:t>
      </w:r>
      <w:proofErr w:type="spellEnd"/>
      <w:r w:rsidRPr="00453B1A">
        <w:rPr>
          <w:rFonts w:ascii="Times New Roman" w:eastAsia="Calibri" w:hAnsi="Times New Roman" w:cs="Times New Roman"/>
          <w:sz w:val="24"/>
          <w:szCs w:val="24"/>
        </w:rPr>
        <w:t xml:space="preserve"> детский сад №1 – филиал </w:t>
      </w:r>
      <w:proofErr w:type="spellStart"/>
      <w:r w:rsidRPr="00453B1A">
        <w:rPr>
          <w:rFonts w:ascii="Times New Roman" w:eastAsia="Calibri" w:hAnsi="Times New Roman" w:cs="Times New Roman"/>
          <w:sz w:val="24"/>
          <w:szCs w:val="24"/>
        </w:rPr>
        <w:t>Сарсинский</w:t>
      </w:r>
      <w:proofErr w:type="spellEnd"/>
      <w:r w:rsidRPr="00453B1A">
        <w:rPr>
          <w:rFonts w:ascii="Times New Roman" w:eastAsia="Calibri" w:hAnsi="Times New Roman" w:cs="Times New Roman"/>
          <w:sz w:val="24"/>
          <w:szCs w:val="24"/>
        </w:rPr>
        <w:t xml:space="preserve"> детский сад.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</w:t>
      </w:r>
      <w:r w:rsidRPr="00453B1A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453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1155 г. Москва "Об утверждении федерального государственного образовательного стандарта дошкольного образования";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29 декабря 2012 г. № 273-ФЗ «Об образовании в Российской Федерации».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образования и науки Российской Федерации (</w:t>
      </w:r>
      <w:proofErr w:type="spellStart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</w:t>
      </w:r>
      <w:r w:rsidRPr="00453B1A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453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«Санитарно-эпидемиологические требованиями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 утверждены постановлением Главного государственного санитарного врача Российской Федерации от 15 мая 2013 г. №26.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Комментарии к ФГОС дошкольного образования от 28 февраля 2014г. №08- 249 Департамента государственной политики в сфере общего образования </w:t>
      </w:r>
      <w:proofErr w:type="spellStart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МКДОУ </w:t>
      </w:r>
      <w:proofErr w:type="spellStart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№1- филиал </w:t>
      </w:r>
      <w:proofErr w:type="spellStart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Сарсинский</w:t>
      </w:r>
      <w:proofErr w:type="spellEnd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</w:p>
    <w:p w:rsidR="009E72F5" w:rsidRPr="00453B1A" w:rsidRDefault="009E72F5" w:rsidP="009E72F5">
      <w:pPr>
        <w:widowControl w:val="0"/>
        <w:tabs>
          <w:tab w:val="left" w:pos="74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МКДОУ </w:t>
      </w:r>
      <w:proofErr w:type="spellStart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Большетавринский</w:t>
      </w:r>
      <w:proofErr w:type="spellEnd"/>
      <w:r w:rsidRPr="0045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</w:t>
      </w:r>
    </w:p>
    <w:p w:rsidR="009E72F5" w:rsidRPr="00453B1A" w:rsidRDefault="009E72F5" w:rsidP="009E72F5">
      <w:pPr>
        <w:spacing w:after="16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B1A">
        <w:rPr>
          <w:rFonts w:ascii="Times New Roman" w:eastAsia="Calibri" w:hAnsi="Times New Roman" w:cs="Times New Roman"/>
          <w:sz w:val="24"/>
          <w:szCs w:val="24"/>
        </w:rPr>
        <w:t>Программа включает три основных раздела: целевой, содержательный, организационный.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возрасте 1 – 2 года, обеспечивает разностороннее гармоничное развитие детей с учётом их возрастных и индивидуальных особенностей по основным направлениям: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физическому,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социально - коммуникативному,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 познавательному,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речевому,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художественно-эстетическому развитию.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Программа направлена на создание условий развития ребенка, открывающих возможности для его позитивных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деятельности, на создание развивающей образовательной среды, которая представляет собой систему условий социализации и индивидуализации детей. </w:t>
      </w:r>
      <w:proofErr w:type="gramEnd"/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Default="009E72F5" w:rsidP="009E72F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Срок реализации Программы – 1 год.</w:t>
      </w:r>
    </w:p>
    <w:p w:rsidR="009E72F5" w:rsidRPr="009E72F5" w:rsidRDefault="009E72F5" w:rsidP="009E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1.2.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Нормативно-правовая база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9E72F5" w:rsidRPr="009E72F5" w:rsidRDefault="009E72F5" w:rsidP="009E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Рабочая  программа -  это нормативно-управленческий документ, структурная и функциональная единица образовательного пространства, обеспечивающая динамическое единство субъектов педагогического процесса, системы их отношений и условий деятельности. </w:t>
      </w:r>
    </w:p>
    <w:p w:rsidR="009E72F5" w:rsidRPr="009E72F5" w:rsidRDefault="009E72F5" w:rsidP="009E72F5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Разработка программы осуществлена в соответствии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E72F5" w:rsidRPr="009E72F5" w:rsidRDefault="009E72F5" w:rsidP="009E72F5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Законом  РФ от 29.12.2012 № 273-ФЗ –  «Об образовании в РФ»;</w:t>
      </w:r>
    </w:p>
    <w:p w:rsidR="009E72F5" w:rsidRPr="009E72F5" w:rsidRDefault="009E72F5" w:rsidP="009E72F5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Конвенцией о правах ребенка ООН;</w:t>
      </w:r>
    </w:p>
    <w:p w:rsidR="009E72F5" w:rsidRPr="009E72F5" w:rsidRDefault="009E72F5" w:rsidP="009E72F5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образования.</w:t>
      </w:r>
    </w:p>
    <w:p w:rsidR="009E72F5" w:rsidRPr="009E72F5" w:rsidRDefault="009E72F5" w:rsidP="009E72F5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2.4.1.3049-13).</w:t>
      </w:r>
    </w:p>
    <w:p w:rsidR="009E72F5" w:rsidRPr="009E72F5" w:rsidRDefault="009E72F5" w:rsidP="009E72F5">
      <w:pPr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Адаптированной основной общеобразовательной программой </w:t>
      </w:r>
      <w:r>
        <w:rPr>
          <w:rFonts w:ascii="Times New Roman" w:eastAsia="Calibri" w:hAnsi="Times New Roman" w:cs="Times New Roman"/>
          <w:sz w:val="24"/>
          <w:szCs w:val="24"/>
        </w:rPr>
        <w:t>МК</w:t>
      </w:r>
      <w:r w:rsidRPr="009E72F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E72F5" w:rsidRPr="009E72F5" w:rsidRDefault="009E72F5" w:rsidP="009E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1.3.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Цели и задачи Рабочей Программы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ab/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Целью рабочей программы  является: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создание благоприятных условий для полноценного проживания ребенком дошкольного детства; формирование основ базовой культуры личности;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всестороннее развитие психических и физических качеств в соответствии с возрастными и индивидуальными особенностями;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подготовка ребенка к жизни в современном обществе, к обучению в школе,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 обеспечение безопасности жизнедеятельности дошкольника.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Цель реализуется в процессе разнообразных видов детской деятельности: игровой, коммуникативной, трудовой, познавательно-исследовательской, продуктивной, художественно-творческой, восприятие художественной литературы.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Для реализации основных направлений рабочей программы первостепенное значение имеют: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учет индивидуальных потребностей ребёнка 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создание в группе атмосферы гуманного и доброжелательного отношения ко всем воспитанникам, что позволит растить их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общительными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>• 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творческая организация (креативность)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>-образовательного процесса;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вариативность использования образовательного материала, позволяющая развивать творческие способности в соответствии с интересами и наклонностями каждого ребенка;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уважительное отношение к результатам детского творчества;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единство подходов к воспитанию детей в условиях дошкольного образовательного учреждения и семьи;</w:t>
      </w: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координация подходов к воспитанию детей в условиях МБДОУ и семьи. Обеспечение участия семьи в жизни группы детского сада и дошкольного учреждения в целом.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обеспечивает развитие детей в возрасте от 1 года до 2 лет с учётом их возрастных и индивидуальных особенностей. </w:t>
      </w:r>
    </w:p>
    <w:p w:rsidR="009E72F5" w:rsidRDefault="009E72F5" w:rsidP="009E72F5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1.4.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Принципы и подходы в организации образовательного процесса</w:t>
      </w:r>
      <w:r w:rsidRPr="009E72F5">
        <w:rPr>
          <w:rFonts w:ascii="Times New Roman" w:eastAsia="Calibri" w:hAnsi="Times New Roman" w:cs="Times New Roman"/>
          <w:sz w:val="24"/>
          <w:szCs w:val="24"/>
        </w:rPr>
        <w:tab/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Программа опирается на принципы построения:</w:t>
      </w:r>
      <w:r w:rsidRPr="009E72F5">
        <w:rPr>
          <w:rFonts w:ascii="Times New Roman" w:eastAsia="Calibri" w:hAnsi="Times New Roman" w:cs="Times New Roman"/>
          <w:sz w:val="24"/>
          <w:szCs w:val="24"/>
        </w:rPr>
        <w:tab/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-принцип развивающего образования, целью которого является развитие ребенка;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-комплексно-тематический принцип построения образовательного процесса;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-принцип адаптивности (через адаптивность предметно-развивающей среды к потребностям ребенка, адаптивность к пространству МБДОУ и окружающему социальному миру)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-системности и деятельного подхода (включение познавательного компонента в разнообразные виды и формы организации детской деятельности, сочетания наглядных и эмоционально-образовательных технологий обучения)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-построения образовательного процесса на адекватных возрасту формах работы с детьми.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Основной формой работы с детьми в группе раннего возраста является  предметная деятельность.</w:t>
      </w:r>
    </w:p>
    <w:p w:rsidR="009E72F5" w:rsidRDefault="009E72F5" w:rsidP="009E72F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1.5.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Возрастные и индивидуальные особенности контингента детей группы раннего возраста (1 – 2 года)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ab/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Совершенствуются восприятие, речь, наглядно-действенное мышление, чувственное познание действительности.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Ежемесячная прибавка в весе составляет 200–250 г, а в росте — 1 см. Продолжается совершенствование строения и функций внутренних органов, костной, мышечной и центральной нервной системы. Повышается работоспособность нервных клеток. Длительность каждого периода активного бодрствования у детей до полутора лет составляет 3–4 часа, у детей двух лет — 4–5,5 часа.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однотипные движения, например, ходить с мамой «только за ручку». Для детей второго года жизни характерна высокая двигательная активность.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 препятствия, например, палку, лежащую на земле. Исчезает шаркающая походка. В подвижных играх и на музыкальных занятиях дети выполняют боковые шаги, медленно кружатся на месте.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 начале второго года дети много и охотно лазают: взбираются на горку, на диванчики, а позже (приставным шагом) и на шведскую стенку, а также перелезают через бревно, подлезают под скамейку, пролезают через обруч.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После полутора лет у малышей кроме основных развиваются и подражательные движения (мишке, зайчику). </w:t>
      </w:r>
      <w:proofErr w:type="gramEnd"/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 простых подвижных играх и плясках дети привыкают координировать свои движения и действия друг с другом (при участии не более 8–10 человек).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 разных видах деятельности обогащается сенсорный опыт.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В процессе знакомства с предметами ребенок слышит названия форм (кубик, кирпичик, шарик, «крыша» — призма), одновременно воспринимая их (гладит предмет, обводит пальцем по контуру, стучит, бросает и т. п.) и уточняя физические качества.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При этом происходит и ознакомление с основными фигурами (квадрат, четырехугольник, круг, треугольник). С помощью взрослого ребенок упражняется в установлении сходства и различий между предметами, имеющими одинаковые названия (большой красный мяч — маленький синий мяч, большой белый мишка — маленький черный мишка и т. д.).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При обучении и правильном подборе игрового материала дети осваивают действия с разнообразными игрушками: разборными (пирамиды, матрешки и др.),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строительным</w:t>
      </w:r>
      <w:proofErr w:type="gramEnd"/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материалом и сюжетными игрушками (куклы с атрибутами к ним, мишки). Эти действия ребенок воспроизводит по подражанию после показа взрослого.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Постепенно из отдельных действий складываются «цепочки», и малыш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образцу, а затем по памяти забор, паровозик, башенку и другие несложные постройки.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Значительные перемены происходят и в действиях с сюжетными игрушками. Дети начинают переносить разученное действие с одной игрушкой (кукла) на другие (мишки, зайки); они активно ищут предмет, необходимый для завершения действия (одеяло, чтобы уложить куклу спать, мисочку, чтобы накормить мишку).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Воспроизводя подряд 2–3 действия, они сначала не ориентируются на то, как это бывает в жизни: спящую куклу, например, вдруг начинают катать на машинке. К концу второго года жизни в игровых действиях детей уже отражается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привычная им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жизненная последовательность: погуляв с куклой, кормят ее и укладывают спать.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>Бытовые действия с сюжетными игрушками дети воспроизводят на протяжении всего периода дошкольного детства. Но при этом дети 3–5 лет и старше устраивают из каждого действия «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многозвеньевой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ритуал». Перед едой кукле вымоют руки, завяжут салфетку, проверят, не горяча ли каша, кормить будут ложкой, а пить дадут из чашки. Всего этого на втором году жизни нет. Ребенок просто подносит миску ко рту куклы. Аналогично он поступает и в других ситуациях. Этими особенностями объясняется простота подбора сюжетных игрушек и атрибутов к ним.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На втором году жизни из отдельных действий складываются элементы деятельности, свойственной дошкольному детству: предметная с характерным для нее сенсорным уклоном, конструктивная и сюжетная игра. В предметной деятельности появляются соотносящие и орудийные действия.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Успехи в развитии предметно-игровой деятельности сочетаются с ее неустойчивостью. Имея возможность приблизиться к любому предмету, попавшему в поле зрения, ребенок бросает то, что держит в руках, и устремляется к нему. Постепенно он с помощью взрослого учится доводить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начатое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до конца, добиваясь результата.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Второй год жизни — период интенсивного формирования речи. Связи между предметом, действием и словами, их обозначающими, формируются в 6–10 раз быстрее, чем в конце первого года жизни.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формировать и совершенствовать восприятие, в том числе составляющие основу сенсорного воспитания.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В процессе разнообразной деятельности с взрослыми дети усваивают, что одно и то же действие может относиться к разным предметам: «надень шапку, надень колечки на пирамидку» и т. д. 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различия по цвету, размеру и даже внешнему виду (кукла большая и маленькая, голышом и одетая, кукла-мальчик и кукла-девочка). 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ориентировался на случайные несущественные признаки. Так, словом «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кх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» он мог обозначать и кошку, и меховой воротник.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Малыш привыкает к тому, что между предметами существуют разные связи, а взрослые и дети действуют в разных ситуациях, поэтому ему понятны сюжетные инсценировки (показ игрушек, персонажей кукольного и настольного театра).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Впечатления от таких показов, заинтересованного рассматривания сохраняются в памяти. Поэтому дети старше полутора лет способны поддерживать диалог-воспоминание с взрослым о недавних событиях или вещах, связанных с их личным опытом: «Кто гулял?» — «Что видели?» — «Собачку». — «Кого кормили зернышками?» — «Птичку». Активный словарь на протяжении года увеличивается неравномерно. К полутора годам он равен примерно 20–30 словам. После 1 года 8–10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 д.), а также предлоги.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Упрощенные слова (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ту-ту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ав-ав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>) заменяются обычными, пусть и несовершенными в фонетическом отношении. После полутора лет ребенок чаще всего воспроизводит контур слова (разное число слогов), наполняя его звуками-заместителями, более или менее близкими по звучанию слышимому образцу.  Попытки улучшить произношение, повторяя слово за взрослым, в этом возрасте не приносят успеха. Это становится возможным лишь на третьем году жизни. Ребенок в большинстве случаев после полутора лет правильно произносит губно-</w:t>
      </w: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>губные звуки (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б, м), передние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нёбноязычные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(т, д, н), задние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нёбноязычные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(г, х). Свистящие, шипящие и сонорные звуки, а также слитные фонемы в словах, произносимых ребенком, встречаются крайне редко.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Вначале произносимое ребенком слово является целым предложением. Так, слова «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бах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упала» в одних случаях обозначают, что малыш уронил игрушку, в других — что он сам упал и ушибся.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К полутора годам в высказываниях детей появляются двухсловные предложения, а в конце второго года обычным становится использование трех-, четырехсловных предложений.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Ребенок старше полутора лет активно обращается к взрослым с вопросами. Но выражает их преимущественно интонационно: «И я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куся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?» — то есть «Ира кушала?» Вопросительными словами дети пользуются реже, но могут спросить: «Где платок?», «Баба куда пошла?», «Это что?»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Дети учатся выполнять словесные просьбы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взрослого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в пределах видимой, наглядной ситуации.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На втором году жизни ребенок усваивает имена взрослых и детей, с которыми общается повседневно, а также некоторые родственные отношения (мама, папа, бабушка). Он понимает элементарные человеческие чувства, обозначаемые словами «радуется», «сердится», «испугался», «жалеет». В речи появляются оценочные суждения: «плохой», «хороший», «красивый».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Совершенствуется самостоятельность детей в предметно-игровой деятельности и самообслуживании. Малыш постепенно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овладевает умением самостоятельно есть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любую пищу, умываться и мыть руки, приобретает навыки опрятности, аккуратности.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Расширяется ориентировка в ближайшем окружении. Знание того, как называются части помещения группы (мебель, одежда, посуда), помогает ребенку выполнять несложные (состоящие из одного, а к концу года из 2–3 действий) поручения взрослых. Постепенно он привыкает соблюдать элементарные правила поведения, обозначаемые словами «можно», «нельзя», «нужно». Общение с взрослым носит деловой, объектно-направленный характер.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На втором году закрепляется и углубляется деловое сотрудничество с взрослым, потребность общения с ним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основным средством общения с взрослым, хотя в этом возрасте ребенок охотно говорит только с близкими, хорошо знакомыми ему людьми.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На втором году жизни между детьми сохраняется и развивается тип эмоционального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взаимообщения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. Они самостоятельно играют друг с другом (по двое-трое) в разученные ранее при помощи взрослого игры («Прятки», «Догонялки»).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Однако опыт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взаимообщения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у детей невелик, и основа его еще не сформирована. Имеет место непонимание со стороны предполагаемого партнера. Ребенок может расплакаться и даже ударить жалеющего его. Он активно протестует против вмешательства в свою игру.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Игрушка в руках другого гораздо интереснее для малыша, чем та, что стоит рядом.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Отобрав игрушку у соседа,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но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не зная, что делать дальше, малыш просто бросает ее. Воспитателю следует пресекать подобные факты, чтобы у детей не пропало желание общаться.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Взаимообщение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детей в течение дня возникает, как правило, в предметно-игровой деятельности и режимных процессах. Поскольку предметно-игровые действия и самообслуживание только формируются, самостоятельность, заинтересованность в их выполнении следует всячески оберегать.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Детей приучают соблюдать «дисциплину расстояния», и они сначала осваивают умение играть и действовать рядом, не мешая друг другу, а затем играть вместе по 2–3 человека, вести себя в группе соответствующим образом: не лезть в тарелку соседа, подвинуться на </w:t>
      </w: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>диванчике, чтобы мог сесть еще один ребенок, не шуметь в спальне и т. д. При этом они пользуются простыми словами: «на» («возьми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»), «дай», «пусти», «не хочу» и др.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На фоне «охраны» деятельности каждого малыша нужно формировать совместные действия. Сначала по подсказке взрослого, а к двум годам самостоятельно дети способны помогать друг другу: принести предмет, необходимый соседу для продолжения игры (кубики, колечки для пирамидки, одеяло для куклы). Подражая маме или воспитателю, один малыш пытается «накормить, причесать» другого.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Одним из главных приобретений второго года жизни можно считать совершенствование основных движений, особенно ходьбы.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Подвижность ребенка порой даже мешает ему сосредоточиться на спокойных занятиях.  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Наблюдается быстрое и разноплановое развитие предметно-игрового поведения, благодаря чему к концу пребывания детей во второй группе раннего возраста у них формируются компоненты всех видов деятельности, характерных для периода дошкольного детства. </w:t>
      </w:r>
    </w:p>
    <w:p w:rsidR="009E72F5" w:rsidRPr="009E72F5" w:rsidRDefault="009E72F5" w:rsidP="009E72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Происходит быстрое развитие разных сторон речи и ее функций. Хотя темп развития понимания речи окружающих по-прежнему опережает умение говорить, в конце второго года активный словарь состоит уже из 200–300 слов. С помощью речи можно организовать поведение ребенка, а речь самого малыша становится основным средством общения с взрослым. </w:t>
      </w:r>
    </w:p>
    <w:p w:rsidR="009E72F5" w:rsidRDefault="009E72F5" w:rsidP="009E72F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С одной стороны, возрастает самостоятельность ребенка во всех сферах жизни, с другой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деятельности.</w:t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1.6.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Целевые ориентиры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Целевые ориентиры образования в раннем возрасте: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Проявляет отрицательное отношение к грубости, жадности.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Стремится к общению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Проявляет интерес к окружающему миру природы, с интересом участвует в сезонных наблюдениях.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Проявляет интерес к продуктивной деятельности (рисование, лепка, конструирование, аппликация).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1.7.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Психолого-педагогическая диагностика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ab/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С целью оценки эффективности работы по Программе необходимо систематически проводить психолого-педагогическую диагностику образовательного процесса, т. е. осуществлять сбор данных о степени реализации образовательных целей, поставленных в Программе, в том числе, об индивидуальных особенностях развития каждого ребенка.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Важнейшим способом педагогической диагностики  является систематическое наблюдение за изменениями в разных сферах развития детей, получение информации об индивидуальных особенностях каждого ребенка и динамике его продвижения в развитии.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Значение наблюдения для педагогической работы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Умение наблюдать является одним из важных условий успешной работы педагога с детьми. Оно позволяет осуществлять индивидуальный подход к каждому ребенку, гибко строить график работы с группой. Наблюдение должно быть целенаправленным и систематическим, не превращаясь при этом в самоцель. Информация, полученная в результате наблюдения, необходима для фиксации качественных изменений в развитии ребенка - новых умений, интересов и предпочтений и создания условий для их дальнейшего развития. Важнейшим условием полноценного, грамотного наблюдения является психолого-педагогическая компетентность воспитателя: знание о закономерностях психического развития ребенка, о приоритетных целях воспитания и обучения, владение современными методами педагогической диагностики, умение устанавливать доверительные отношения с детьми, без которых невозможно получить верное представление о ребенке - его способностях, возможностях, интересах. Зная особенности своих воспитанников, педагог может планировать индивидуальную работу с каждым из них и отслеживать эффективность этой работы в процессе последующих наблюдений.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Для того чтобы наблюдение было эффективным, необходимо фиксировать его результаты с целью последующего анализа.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Поскольку структурированное наблюдение должно начинаться с первого дня поступления ребенка в МБДОУ, то в первую очередь используем  карту наблюдения за ребенком в период адаптации.  (См.  Карту наблюдения №1)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Карта наблюдения за ребенком в период адаптации (№1)</w:t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Фамилия, имя ребенка</w:t>
      </w:r>
      <w:r w:rsidRPr="009E72F5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9E72F5" w:rsidRPr="009E72F5" w:rsidRDefault="009E72F5" w:rsidP="009E72F5">
      <w:pPr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Возраст</w:t>
      </w: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_____________                   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Дата поступления в груп</w:t>
      </w:r>
      <w:r w:rsidRPr="009E72F5">
        <w:rPr>
          <w:rFonts w:ascii="Times New Roman" w:eastAsia="Calibri" w:hAnsi="Times New Roman" w:cs="Times New Roman"/>
          <w:sz w:val="24"/>
          <w:szCs w:val="24"/>
        </w:rPr>
        <w:t>пу________________</w:t>
      </w:r>
    </w:p>
    <w:tbl>
      <w:tblPr>
        <w:tblW w:w="15322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3906"/>
        <w:gridCol w:w="884"/>
        <w:gridCol w:w="884"/>
      </w:tblGrid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Сфера наблюдения/ показатели поведения</w:t>
            </w:r>
          </w:p>
        </w:tc>
        <w:tc>
          <w:tcPr>
            <w:tcW w:w="11218" w:type="dxa"/>
            <w:gridSpan w:val="14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Дни посещения яслей</w:t>
            </w: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Разлука с мамой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спокойная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лёгкое беспокойство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тяжелая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Общий эмоциональный фон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ребёнок спокоен в течение дня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равнодушен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, ничем не интересуется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настороженно относится к окружающим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постоянно плачет, зовёт маму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раздражен, агрессивен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хорошо ест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rPr>
          <w:trHeight w:val="379"/>
        </w:trPr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быстро засыпает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Навыки самообслуживания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стремится самостоятельно есть</w:t>
            </w:r>
            <w:proofErr w:type="gramEnd"/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самостоятельно одевается, просится на горшок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Действия с предметами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может сам найти для себя занятие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играет длительно и увлеченно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играет вяло 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 отказывается от игры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Общение </w:t>
            </w:r>
            <w:proofErr w:type="gramStart"/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взрослыми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инициативу в общении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откликается на инициативу взрослого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предпочитает физический контакт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отказывается от контактов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15322" w:type="dxa"/>
            <w:gridSpan w:val="15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Общение со сверстниками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охотно играет рядом с другими детьми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инициативу в общении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охотно играет вместе с детьми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избегает любых контактов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агрессию (бьет, толкает и др.)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>Наблюдение ведется в течение всего периода адаптации, чтобы проследить, как быстро ребенок привыкает к яслям, по каким направлениям  отмечаются более благоприятные, а по каким - менее благоприятные изменения.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Для фиксации использовать цифровую шкалу  (пятибалльную); 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Анализируя данные наблюдений, выявляется зона особого внимания, решается, с какой проблемой ребенка  нужно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работать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прежде всего, составляется план такой работы. С опорой на данные наблюдений проводятся беседы с родителями, выработка общей стратегии поведения взрослых. 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После завершения периода адаптации задачей наблюдения становятся особенности продвижения ребенка по основным направлениям развития. С этого момента карту наблюдения  заполнять не ежедневно, как в адаптационном периоде, а с большим временным интервалом (один раз в месяц). Частота заполнения схем зависит от состояния и поведения ребенка. Если возникают какие-то проблемы, следует вернуться к более частым записям. </w:t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43B1" w:rsidRDefault="00C743B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9E72F5" w:rsidRPr="009E72F5" w:rsidRDefault="009E72F5" w:rsidP="009E72F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Карта наблюдения за развитием ребенка раннего возраста (№2)</w:t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Фамилия, имя ребенка</w:t>
      </w:r>
      <w:r w:rsidRPr="009E72F5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tbl>
      <w:tblPr>
        <w:tblW w:w="140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910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9E72F5" w:rsidRPr="009E72F5" w:rsidTr="009E72F5">
        <w:trPr>
          <w:trHeight w:val="548"/>
        </w:trPr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Сфера наблюдения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rPr>
          <w:trHeight w:val="547"/>
        </w:trPr>
        <w:tc>
          <w:tcPr>
            <w:tcW w:w="0" w:type="auto"/>
            <w:vMerge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rPr>
          <w:trHeight w:val="395"/>
        </w:trPr>
        <w:tc>
          <w:tcPr>
            <w:tcW w:w="0" w:type="auto"/>
            <w:vMerge w:val="restart"/>
          </w:tcPr>
          <w:p w:rsidR="009E72F5" w:rsidRPr="009E72F5" w:rsidRDefault="009E72F5" w:rsidP="009E7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Хорошо засыпает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Хорошо ест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Стремится к самостоятельности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Преобладающее настроение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Бодрое, жизнерадостное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Спокойное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Неустойчивое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Подавленное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к себе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Узнает себя на фотографиях, в зеркале, с удовольствием разглядывает свои изображения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Активно демонстрирует взрослому свои умения, достижения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Уверен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себе (настойчив в привлечении к себе внимания взрослого, не боится незнакомых)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инициативу в  общении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 инициативу взрослого в действиях с предметами, играх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Охотно выполняет просьбы, поручения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Учитывает оценку взрослого в своей деятельности, старается исправить ошибку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Вступает в контакты с посторонними взрослыми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со сверстниками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Доброжелателен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интересом наблюдает за другими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детьм</w:t>
            </w:r>
            <w:proofErr w:type="spellEnd"/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Играет рядом или вместе со сверстниками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Умеет делиться игрушками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Принимается детьми в игру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Понимает речь взрослого (пассивная речь)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речевые инструкции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 вокализации и речь по собственной инициативе (активная речь)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Лепечет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Говорит отдельные слова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предметами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Радуется новым игрушкам, играм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Любознателен (любит наблюдать,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экспер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Владеет разнообразными видами действий с предметами (в том числе орудийными)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 и сосредоточенно может заниматься каким-то делом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настойчивость в получении результата, достижении цели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Играет в сюжетные игры только по инициативе взрослого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 опыт совместных игр в самостоятельной игре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 удовольствием самостоятельно играет с сюжетными игрушками, использует разнообразные игровые действия в рамках сюжета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Любит играть в игры-забавы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эстетическая деятельность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Любит слушать чтение взрослого, рассматривать иллюстрации к книгам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Любит рисовать, лепить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 удовольствием слушает музыкальные фрагменты,  играет с музыкальными игрушками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 удовольствием двигается под музыку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Охотно участвует в играх-инсценировках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Любит участвовать в подвижных играх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Владеет разнообразными видами двигательной активност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и(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ходит, бегает, прыгает)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Заполнив карту наблюдения, воспитатель получает целостное представление о развитии ребенка на данном возрастном этапе, о его достижениях и проблемных зонах. На основании этой карты  строится педагогический процесс с учетом индивидуальных особенностей малыша.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Планирование педагогической работы на основе наблюдений. Карта развития – не тест. Работа с ней не требует подсчета баллов и строгой оценки. С ее помощью можно составить представление о развитии ребенка, его индивидуальных особенностях и в случае необходимости определить направление коррекционной работы. Результатом наблюдений должно стать определение конкретных целей педагогической работы с ребенком, реализация этих целей и последующая фиксация изменений в соответствующей сфере развития ребенка. 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Сравнение карт, заполненных в разные периоды времени, позволит выявить динамику развития группы в целом и отдельных детей. 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II. СОДЕРЖАТЕЛЬНЫЙ РАЗДЕЛ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2.1.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Содержание психолого-педагогической работы с детьми 1 -2 лет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Задачи воспитания и обучения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Продолжать укреплять здоровье детей, закалять их, развивать основные виды движений. Создавать условия, способствующие развитию двигательной активности. Предупреждать утомление детей.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 режимных процессах формировать простейшие навыки самостоятельности, опрятности, аккуратности.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Расширять ориентировку детей в ближайшем окружении, пополнять запас понимаемых слов и активный словарь, развивать потребность в речевом общении. Формировать умение понимать слова, обозначающие названия предметов, действия.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понимать простые предложения, небольшие рассказы. Содействовать формированию умения выражать словами, а затем короткими предложениями свои потребности и желания, отвечать на вопросы взрослого.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Использовать окружающую обстановку и общение с ребенком для развития его восприятия, мышления, внимания, памяти.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действовать с игрушками, предметами ближайшего окружения в соответствии с их особенностями и назначением; подражать игровым действиям взрослого, отображать в игре по подражанию, образцу знакомые жизненные ситуации. Развивать познавательную и двигательную активность детей во всех видах игр. Формировать навыки культуры поведения: здороваться, прощаться, благодарить. Поощрять доброжелательное отношение ребенка к сверстникам, побуждать запоминать их имена. Побуждать к сочувствию и отзывчивости.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Воспитывать бережное отношение к растениям и животным.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Развивать эстетическое восприятие.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Привлекать внимание детей к запахам, звукам, форме, цвету, размеру резко контрастных предметов.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рассматривать картинки, иллюстрации.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Развивать интерес к музыке, поддерживать радостное состояние при прослушивании произведения. Расширять музыкальные впечатления, обогащать слуховой опыт ребенка. Развивать понимание взаимосвязи музыки и движений. Побуждать к подражанию певческим интонациям взрослого, к простейшим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ритмическим движениям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под музыку.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Поощрять самостоятельную деятельность детей. В предметно-игровой деятельности показывать детям правильные способы действий, поддерживать познавательную активность, заинтересованность, побуждать к самостоятельности и экспериментированию с разнообразными дидактическими материалами.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игровые действия с разнообразными сюжетными игрушками, умение использовать предметы-заместители.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Учить играть, не мешая сверстникам. Формировать умение играть вместе, сдерживать свои желания.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Формировать способности попросить, подождать.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Воспитание при проведении режимных процессов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Режимные процессы (кормление, укладывание на сон, подъем, сборы на прогулку и возвращение с нее, проведение гигиенических процедур) занимают существенную часть времени бодрствования. Дети нуждаются в терпеливом обучении и непосредственной помощи взрослого.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331"/>
      </w:tblGrid>
      <w:tr w:rsidR="009E72F5" w:rsidRPr="009E72F5" w:rsidTr="009E72F5">
        <w:tc>
          <w:tcPr>
            <w:tcW w:w="237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культурно-гигиенические навыки и навыки самообслуживания.</w:t>
            </w:r>
          </w:p>
        </w:tc>
        <w:tc>
          <w:tcPr>
            <w:tcW w:w="12331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Поддерживать стремление детей к самостоятельности. Соблюдать принцип постепенности включения каждого ребенка в режимный процесс.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(За стол усаживать только по 2–3 человека, не умеющих есть самостоятельно.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Остальные дети в это время продолжают играть.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т. д.) </w:t>
            </w:r>
            <w:proofErr w:type="gramEnd"/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первой подгруппы приучать к тому, что перед едой и по мере загрязнения им обязательно моют руки. Учить малышей есть ложкой густую пищу, к 1 году 6 месяцам — и суп. Приучать есть разнообразную пищу, пользоваться салфеткой (с помощью взрослого), после еды благодарить взрослых (как умеют).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второй подгруппы продолжать учить мыть руки перед едой и по мере загрязнения, пользоваться личным полотенцем, с частичной помощью взрослого съедать положенную порцию. Закреплять умение пользоваться салфеткой, после еды благодарить взрослых, задвигать стул. </w:t>
            </w:r>
          </w:p>
        </w:tc>
      </w:tr>
      <w:tr w:rsidR="009E72F5" w:rsidRPr="009E72F5" w:rsidTr="009E72F5">
        <w:tc>
          <w:tcPr>
            <w:tcW w:w="237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активному участию детей в процессах, связанных с прогулкой и сном.</w:t>
            </w:r>
          </w:p>
        </w:tc>
        <w:tc>
          <w:tcPr>
            <w:tcW w:w="12331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1 году 7 месяцам приучать раздеваться с небольшой помощью взрослого (снимать шапку, валенки, рейтузы, расстегнутые туфли, шорты и колготки). К 2 годам под контролем взрослого выполнять отдельные действия: снимать и надевать перечисленные одежду и обувь в определенном порядке. Приучать детей к опрятности, аккуратности. К 2 годам учить с помощью взрослого пользоваться носовым платком, приводить в порядок одежду, прическу, аккуратно и в определенной последовательности складывать одежду, ставить на место обувь. Учить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бережно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относиться к вещам. Обращать внимание детей на порядок в группе.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выработке навыка регулировать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собственные физиологические отправления (к 2 годам).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элементарные навыки культуры поведения. Закреплять навыки поведения, соответствующие нормам и правилам: садиться за стол с чистыми руками, правильно вести себя за столом; спокойно разговаривать в группе, не шуметь в спальне; слушать взрослого, выполнять его указания, откликаться на его просьбы. Формировать желание оказывать посильную помощь воспитателю в группе и на участке; в домашних условиях — членам семьи, соседям.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детей понимать слова «хорошо», «плохо», «нельзя», «можно», «нужно» и действовать в соответствии с их значением; приучать здороваться, прощаться, благодарить. </w:t>
            </w:r>
            <w:proofErr w:type="gramEnd"/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обращать внимание на играющего рядом товарища, понимать его состояние, сочувствовать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плачущему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Приучать не мешать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сверстнику, не отнимать игрушки, делиться ими, уметь подождать.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бережно относиться ко всему живому: не рвать цветы и листья, не ходить по газонам, не обижать животных, ласково обращаться с ними, защищать их. Положительное отношение к окружающему должно носить действенный характер: нужно учить детей поливать растения, кормить животных и птиц. </w:t>
            </w:r>
          </w:p>
        </w:tc>
      </w:tr>
      <w:tr w:rsidR="009E72F5" w:rsidRPr="009E72F5" w:rsidTr="009E72F5">
        <w:tc>
          <w:tcPr>
            <w:tcW w:w="237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Расширять ориентировку в окружающей среде.</w:t>
            </w:r>
          </w:p>
        </w:tc>
        <w:tc>
          <w:tcPr>
            <w:tcW w:w="12331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свободно ориентироваться в группе (приемной, спальне).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с назначением помещений группы, с местами хранения личных вещей, местом ребенка за столом.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с дорогой от дома до детской площадки. </w:t>
            </w:r>
          </w:p>
        </w:tc>
      </w:tr>
      <w:tr w:rsidR="009E72F5" w:rsidRPr="009E72F5" w:rsidTr="009E72F5">
        <w:tc>
          <w:tcPr>
            <w:tcW w:w="237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речи.</w:t>
            </w:r>
          </w:p>
        </w:tc>
        <w:tc>
          <w:tcPr>
            <w:tcW w:w="12331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детей первой подгруппы расширять запас понимаемых слов: названий часто употребляемых предметов обихода (мыло, носовой платок, расческа и т. п.), простейших бытовых действий (раздеваться, умываться и др.), названий частей тела.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детей второй подгруппы закреплять умение понимать слова, обозначающие предметы обихода, их назначение, цвет, размер, местоположение (высоко, низко).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Помогать детям запоминать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цепочку разворачивающихся по подсказке взрослого действий (взять мыло, вымыть руки с мылом и вытереть их и др.). </w:t>
            </w:r>
          </w:p>
        </w:tc>
      </w:tr>
      <w:tr w:rsidR="009E72F5" w:rsidRPr="009E72F5" w:rsidTr="009E72F5">
        <w:tc>
          <w:tcPr>
            <w:tcW w:w="237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активную речь.</w:t>
            </w:r>
          </w:p>
        </w:tc>
        <w:tc>
          <w:tcPr>
            <w:tcW w:w="12331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детей первой подгруппы произносить простые по звуковому составу слова, фразы, состоящие из двух слов («дай мне», «на» и др.).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второй подгруппы к замене облегченных слов полными; напоминать названия предметов одежды, обуви, мебели, отдельных действий с ними.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Содействовать формированию умения выражать просьбы, желания, впечатления короткими предложениями, состоящими из трех и более слов (к 2 годам).</w:t>
            </w:r>
          </w:p>
        </w:tc>
      </w:tr>
    </w:tbl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Воспитание в играх-занятиях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 целях планомерного воздействия на развитие детей проводить специальные игры-занятия.     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Приучать детей слушать взрослого, следить за тем, что он делает и показывает, подражать его словам и действиям, выполнять задания.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С детьми второго года жизни рекомендуется проводить по 2 занятия в день: с каждой подгруппой по 10 занятий в неделю.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Игры-занятия с детьми первой подгруппы проводятся во второй период бодрствования, с детьми второй подгруппы — в утренний и вечерний периоды бодрствования. </w:t>
      </w:r>
      <w:proofErr w:type="gramEnd"/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С детьми в возрасте 1 года — 1 года 6 месяцев игры-занятия проводятся по подгруппам (по 2–4 человека). Длительность игры-занятия 3–6 минут. Детей в возрасте 1 года 6 месяцев — 2 лет можно объединять по 4–6 человек в зависимости от вида игры-занятия. Продолжительность игры-занятия 6–10 минут.</w:t>
      </w:r>
      <w:r w:rsidR="00C743B1" w:rsidRPr="009E72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основных игр-занятий на пятидневную неделю</w:t>
      </w:r>
    </w:p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Виды игр-занятий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движений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E72F5" w:rsidRPr="009E72F5" w:rsidTr="009E72F5">
        <w:trPr>
          <w:jc w:val="center"/>
        </w:trPr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игр-занятий</w:t>
            </w:r>
          </w:p>
        </w:tc>
        <w:tc>
          <w:tcPr>
            <w:tcW w:w="4785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речи детей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3"/>
        <w:gridCol w:w="9214"/>
      </w:tblGrid>
      <w:tr w:rsidR="009E72F5" w:rsidRPr="009E72F5" w:rsidTr="009E72F5">
        <w:tc>
          <w:tcPr>
            <w:tcW w:w="5493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 года до 1 года 6 месяцев </w:t>
            </w:r>
          </w:p>
        </w:tc>
        <w:tc>
          <w:tcPr>
            <w:tcW w:w="921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от 1 года 6 месяцев до 2 лет</w:t>
            </w:r>
          </w:p>
        </w:tc>
      </w:tr>
      <w:tr w:rsidR="009E72F5" w:rsidRPr="009E72F5" w:rsidTr="009E72F5">
        <w:tc>
          <w:tcPr>
            <w:tcW w:w="14707" w:type="dxa"/>
            <w:gridSpan w:val="2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речи</w:t>
            </w:r>
          </w:p>
        </w:tc>
      </w:tr>
      <w:tr w:rsidR="009E72F5" w:rsidRPr="009E72F5" w:rsidTr="009E72F5">
        <w:tc>
          <w:tcPr>
            <w:tcW w:w="5493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запас понимаемых слов.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по слову взрослого находить и показывать на картинках игрушки, предметы одежды, посуды, основные части своего тела и сюжетных игрушек, частично называть их.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понимать слова, обозначающие части тела человека (руки, ноги, голова), части лица (рот, глаза, уши); бытовые и игровые действия (умываться, гулять); цвета предметов (красный, синий), контрастные размеры (большой, маленький), формы (кубик, кирпичик, шар, призма). </w:t>
            </w:r>
            <w:proofErr w:type="gramEnd"/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Приучать детей понимать простые по конструкции и содержанию фразы, которыми взрослый сопровождает показ игрушек, свои действия.</w:t>
            </w:r>
          </w:p>
        </w:tc>
        <w:tc>
          <w:tcPr>
            <w:tcW w:w="9214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запас понимаемых слов, обозначающих части тела ребенка и его лица.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Называть детям цвет предметов (красный, синий, желтый, зеленый), размер (большой, маленький), форму (кубик, кирпичик, крыша-призма), состояние (чистый, грязный), а также место нахождения предмета (здесь, там); временные (сейчас) и количественные (один и много) отношения (к концу года). </w:t>
            </w:r>
            <w:proofErr w:type="gramEnd"/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умение детей с помощью взрослого подбирать знакомые предметы по цвету.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понимать слова, обозначающие способы передвижения животных (летает, бегает и т. п.), способы питания (клюет, лакает и т. п.), голосовые реакции (мяукает, лает и т. п.); способы передвижения человека (идет, бежит и т. п.). </w:t>
            </w:r>
            <w:proofErr w:type="gramEnd"/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понимать предложения с предлогами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узнавать и показывать знакомые предметы независимо от их размера и цвета (мяч большой и маленький, красный и синий и т. п.); соотносить одно и то же действие с несколькими предметами (кормить можно куклу, мишку, слоника и т. п.).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Содействовать пониманию сюжетов небольших инсценировок с игрушками, спектаклей кукольного театра о событиях, знакомых детям по личному опыту. </w:t>
            </w:r>
          </w:p>
        </w:tc>
      </w:tr>
      <w:tr w:rsidR="009E72F5" w:rsidRPr="009E72F5" w:rsidTr="009E72F5">
        <w:tc>
          <w:tcPr>
            <w:tcW w:w="14707" w:type="dxa"/>
            <w:gridSpan w:val="2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Активная речь</w:t>
            </w:r>
          </w:p>
        </w:tc>
      </w:tr>
      <w:tr w:rsidR="009E72F5" w:rsidRPr="009E72F5" w:rsidTr="009E72F5">
        <w:tc>
          <w:tcPr>
            <w:tcW w:w="5493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Совершенствовать умение детей подражать звукосочетаниям и словам.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Пополнять активный словарь названиями известных действий (спи, иди, упал и т. п.).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показывать и называть изображенные на картинке знакомые предметы в статическом положении (к 1 году 3 месяцам) и их же в действии (к 1 году 6 месяцам).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отвечать на вопросы «Кто это?», «Что делает?».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Побуждать переходить от общения с помощью жестов и мимики к общению с помощью доступных речевых средств.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произносить по подражанию предложения из двух слов.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Поощрять замену звукоподражательных слов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общеупотребительными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(вместо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ав-ав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собака и т. п.).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Предлагать образцы правильного произношения слов, побуждать детей к подражанию.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расширять и обогащать словарный запас: 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существительными, обозначающими названия игрушек, одежды, обуви, посуды, наименования транспортных средств; 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глаголами, обозначающими бытовые (есть, умываться и т. п.), игровые (катать, строить и т. п.) действия, действия, противоположные по значению (открывать — закрывать, снимать — надевать и т. п.); </w:t>
            </w:r>
            <w:proofErr w:type="gramEnd"/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прилагательными, обозначающими цвет, величину предметов; 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наречиями (высоко, низко, тихо).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детей составлять фразы из трех и более слов, правильно употреблять грамматические формы; согласовывать существительные и местоимения с глаголами; употреблять глаголы в настоящем и прошедшем времени; использовать предлоги (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на).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Предлагать образцы употребления вопросительных слов (кто, что, куда, где). Способствовать формированию интонационной выразительности речи.  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потребности детей в общении посредством речи. Подсказывать им поводы для обращения к взрослым и сверстникам (попроси; поблагодари; предложи; посмотри, кто пришел, и скажи нам и т. д.).</w:t>
            </w:r>
          </w:p>
        </w:tc>
      </w:tr>
    </w:tbl>
    <w:p w:rsidR="009E72F5" w:rsidRPr="009E72F5" w:rsidRDefault="009E72F5" w:rsidP="009E72F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художественной литературе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Приучать слушать и понимать короткие, доступные по содержанию народные песенки,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сказки, а также авторские произведения (проза, стихи).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Сопровождать  чтение (рассказывание) показом картинок, игрушек.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Приучать детей слушать хорошо знакомые произведения без наглядного сопровождения.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Предоставлять возможность повторять вслед за взрослым некоторые слова стихотворного текста и выполнять несложные действия, о которых говорится в поэтическом произведении. </w:t>
      </w:r>
    </w:p>
    <w:p w:rsidR="009E72F5" w:rsidRPr="009E72F5" w:rsidRDefault="009E72F5" w:rsidP="009E72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Обращать внимание на интонационную выразительность речи детей.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Примерный список литературы для чтения </w:t>
      </w:r>
      <w:r w:rsidR="00C743B1">
        <w:rPr>
          <w:rFonts w:ascii="Times New Roman" w:eastAsia="Calibri" w:hAnsi="Times New Roman" w:cs="Times New Roman"/>
          <w:sz w:val="24"/>
          <w:szCs w:val="24"/>
        </w:rPr>
        <w:t>детям представлен в Приложении</w:t>
      </w:r>
      <w:r w:rsidRPr="009E72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Развитие движений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4"/>
        <w:gridCol w:w="6237"/>
      </w:tblGrid>
      <w:tr w:rsidR="009E72F5" w:rsidRPr="009E72F5" w:rsidTr="00C743B1">
        <w:tc>
          <w:tcPr>
            <w:tcW w:w="8044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От 1 года до 1 года 6 месяцев</w:t>
            </w:r>
          </w:p>
        </w:tc>
        <w:tc>
          <w:tcPr>
            <w:tcW w:w="623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От 1 года 6 месяцев до 2 лет</w:t>
            </w:r>
          </w:p>
        </w:tc>
      </w:tr>
      <w:tr w:rsidR="009E72F5" w:rsidRPr="009E72F5" w:rsidTr="00C743B1">
        <w:tc>
          <w:tcPr>
            <w:tcW w:w="14281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Ходьба и упражнения в равновесии.</w:t>
            </w:r>
          </w:p>
        </w:tc>
      </w:tr>
      <w:tr w:rsidR="009E72F5" w:rsidRPr="009E72F5" w:rsidTr="00C743B1">
        <w:tc>
          <w:tcPr>
            <w:tcW w:w="8044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стайкой в прямом направлении по лежащей на полу дорожке.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с помощью взрослого вверх по доске, приподнятой одним концом от пола на 10–15 см (ширина доски 25 см, длина 1,5–2 м), и вниз до конца.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на опрокинутый вверх дном ящик (50 × 50 × 10 см) и спуск с него.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Перешагивание через веревку, положенную на землю, или палку, приподнятую от пола на 5–10 см. </w:t>
            </w:r>
          </w:p>
        </w:tc>
        <w:tc>
          <w:tcPr>
            <w:tcW w:w="623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стайкой, ходьба по доске (ширина 20 см, длина 1,5–2 м), приподнятой одним концом от пола на 15–20 см.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Подъем на опрокинутый вверх дном ящик (50 × 50 × 15 см) и спуск с него.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Перешагивание через веревку или палку, приподнятую от пола на 12–18 см.</w:t>
            </w:r>
          </w:p>
        </w:tc>
      </w:tr>
      <w:tr w:rsidR="009E72F5" w:rsidRPr="009E72F5" w:rsidTr="00C743B1">
        <w:tc>
          <w:tcPr>
            <w:tcW w:w="14281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Ползание, лазанье.</w:t>
            </w:r>
          </w:p>
        </w:tc>
      </w:tr>
      <w:tr w:rsidR="009E72F5" w:rsidRPr="009E72F5" w:rsidTr="00C743B1">
        <w:tc>
          <w:tcPr>
            <w:tcW w:w="8044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Ползание на расстояние до 2 м,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веревку (высота 50 см),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обруч (диаметр 50 см).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Лазанье по лесенке-стремянке вверх и вниз (высота 1 м).</w:t>
            </w:r>
          </w:p>
        </w:tc>
        <w:tc>
          <w:tcPr>
            <w:tcW w:w="623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бревно (диаметр 15–20 см),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веревку, поднятую на высоту 35–40 см,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обруч (диаметр 45 см). Лазанье по лесенке-стремянке вверх и вниз (высота 1,5 м). </w:t>
            </w:r>
          </w:p>
        </w:tc>
      </w:tr>
      <w:tr w:rsidR="009E72F5" w:rsidRPr="009E72F5" w:rsidTr="00C743B1">
        <w:tc>
          <w:tcPr>
            <w:tcW w:w="14281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Катание, бросание.</w:t>
            </w:r>
          </w:p>
        </w:tc>
      </w:tr>
      <w:tr w:rsidR="009E72F5" w:rsidRPr="009E72F5" w:rsidTr="00C743B1">
        <w:tc>
          <w:tcPr>
            <w:tcW w:w="8044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Катание мяча (диаметр 25 см) вперед (из исходного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сидя, стоя). Бросание мяча (диаметр 6–8 см) вниз, вдаль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условия, побуждающие детей к двигательной активности; содействовать развитию основных движений.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Учить ходить в прямом направлении, сохраняя равновесие и постепенно включая движения рук; влезать на стремянку и слезать с нее; подлезать, перелезать; отталкивать предметы при бросании и катании; выполнять движения совместно с другими детьми.</w:t>
            </w:r>
          </w:p>
        </w:tc>
        <w:tc>
          <w:tcPr>
            <w:tcW w:w="623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Катание мяча (диаметр 20–25 см) в паре с взрослым, катание по скату и перенос мяча к скату. Бросание мяча (диаметр 6–8 см) правой и левой рукой на расстояние 50–70 см.</w:t>
            </w:r>
          </w:p>
        </w:tc>
      </w:tr>
      <w:tr w:rsidR="009E72F5" w:rsidRPr="009E72F5" w:rsidTr="00C743B1">
        <w:tc>
          <w:tcPr>
            <w:tcW w:w="14281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</w:tr>
      <w:tr w:rsidR="009E72F5" w:rsidRPr="009E72F5" w:rsidTr="00C743B1">
        <w:tc>
          <w:tcPr>
            <w:tcW w:w="8044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положении сидя на скамейке поднимание рук вперед и опускание их, отведение за спину.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в положении сидя повороты корпуса вправо и влево с передачей предмета;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 положении стоя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полунаклоны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вперед и выпрямление; при поддержке взрослого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полунаклоны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вперед,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перегибаясь через палку (40–45 см от пола);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приседания с поддержкой взрослого</w:t>
            </w:r>
          </w:p>
        </w:tc>
      </w:tr>
      <w:tr w:rsidR="009E72F5" w:rsidRPr="009E72F5" w:rsidTr="00C743B1">
        <w:tc>
          <w:tcPr>
            <w:tcW w:w="14281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</w:tr>
      <w:tr w:rsidR="009E72F5" w:rsidRPr="009E72F5" w:rsidTr="00C743B1">
        <w:tc>
          <w:tcPr>
            <w:tcW w:w="14281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 детей устойчивое положительное отношение к подвижным играм.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проводить подвижные игры с использованием игрушки и без нее.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детьми 1 года — 1 года 6 месяцев подвижные игры проводятся индивидуально.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 детьми старше 1 года 6 месяцев — индивидуально и по подгруппам (2–3 человека).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основные движения детей (ходьба, ползание и лазанье, катание и бросание мяча).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двигаться стайкой в одном направлении, не мешая друг другу. Развивать умение внимательно слушать взрослого, действовать по сигналу.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Примерный список подвижных игр:  «Догони мяч», «Передай мяч», «Доползи до погремушки», «Догони собачку», «Маленькие и большие», «Поймай бабочку», «Где пищит мышонок?» и др.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Самостоятельные игры детей с игрушками, стимулирующими двигательную активность: с каталками, тележками, автомобилями и пр.</w:t>
            </w:r>
          </w:p>
        </w:tc>
      </w:tr>
    </w:tbl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E72F5" w:rsidRPr="009E72F5" w:rsidRDefault="009E72F5" w:rsidP="00C743B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Игры-занятия с дидактическим материалом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Продолжать обогащать сенсорный опыт детей.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Развивать умение различать предметы по величине: с помощью взрослого собирать пирамидку из 4—5 колец (от большого к маленькому), из 4—5 колпачков. </w:t>
      </w:r>
      <w:proofErr w:type="gramEnd"/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подбирать крышки (круглые, квадратные) к коробочкам и шкатулкам соответствующих форм; собирать двухместные дидактические игрушки (матрешки, бочонки), составлять разрезные картинки из двух частей (пирамидка, яблоко и др.).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Упражнять в соотнесении плоскостных фигур (круг, квадрат, треугольник, прямоугольник) с отверстиями дидактической коробки.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Проводить дидактические игры на развитие слухового внимания («Кто в домике живет?», «Кто нас позвал?» и т. д.).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Развивать умение различать четыре цвета (красный, синий, желтый, зеленый); по предложению взрослого отбирать предметы определенного цвета.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Использовать специальные дидактические пособия: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помогать детям соотносить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цвет и форму грибочков и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втулочек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с цветовым полем, плоскостные и объемные предметы с фигурными отверстиями коробок и столиков. Предоставлять возможность самостоятельно играть с дидактическими игрушками, мелким и крупным строительным материалом.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Игры-занятия со строительным материалом (настольным, напольным).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Продолжать знакомить детей с некоторыми формами (кубик, кирпичик, призма, цилиндр), «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опредмечивая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» их (цилиндр — столбик, труба). </w:t>
      </w:r>
      <w:proofErr w:type="gramEnd"/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Знакомить со способами конструирования — прикладыванием, накладыванием.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Побуждать совместно с взрослым обыгрывать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постройки, использовать для игр сюжетные игрушки.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В летнее время на прогулке проводить игры с природными материалами. Сочетать игры с песком с играми со строительным материалом, игры с водой — с сюжетными играми. Развивать умение выкладывать камешками, ракушками, шишками изображенные взрослым на песке знакомые фигуры. Поощрять самостоятельное включение детьми в сюжетные игры природного материала в качестве предметов-заместителей (листик — тарелка).</w:t>
      </w:r>
    </w:p>
    <w:p w:rsidR="009E72F5" w:rsidRPr="009E72F5" w:rsidRDefault="009E72F5" w:rsidP="00C743B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Музыкальное воспитание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Создавать у детей радостное настроение при пении, движениях и игровых действиях под музыку.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Вызывать эмоциональный отклик на музыку с помощью самых разнообразных приемов (жестом, мимикой, подпеванием, движениями), желание слушать музыкальные произведения. Неоднократно повторять с детьми произведения, с которыми их знакомили ранее (на первом году жизни и в течение этого года).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Начинать развивать у детей музыкальную память.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Вызывать радость от восприятия знакомого музыкального произведения, желание дослушать его до конца.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Помогать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При пении стимулировать самостоятельную активность детей (звукоподражание, подпевание слов, фраз, несложных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попевок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и песенок).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Продолжать совершенствовать движения под музыку, учить выполнять их самостоятельно.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Развивать умение детей вслушиваться в музыку и с изменением характера ее звучания изменять движения (переходить с ходьбы на притопывание, кружение).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Помогать чувствовать характер музыки и передавать его игровыми действиями (мишка идет, зайка прыгает, птичка клюет).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Примерный музыкальный репертуар представлен в Приложении 3.</w:t>
      </w:r>
    </w:p>
    <w:p w:rsidR="009E72F5" w:rsidRPr="009E72F5" w:rsidRDefault="009E72F5" w:rsidP="00C743B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Праздники, музыкальные игры, развлечения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Приобщать детей к сюжетным музыкальным играм.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перевоплощаться при восприятии музыки, которая сопровождает игру. Вызывать радость, чувство удовлетворения от игровых действий.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Показывать детям простейшие по содержанию спектакли.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Примерный перечень развлечений и праздников представлен в Приложении 4</w:t>
      </w:r>
    </w:p>
    <w:p w:rsidR="009E72F5" w:rsidRPr="009E72F5" w:rsidRDefault="009E72F5" w:rsidP="00C743B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2.2. 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Описание форм, способов, методов и средств реализации Программы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Важнейшим условием реализации программы «От рождения до школы» является создание развивающей и эмоционально комфортной для ребенка образовательной среды.                Пребывание в МБДОУ должно доставлять ребенку радость,  а образовательные ситуации должны быть увлекательными.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Важнейшие образовательные ориентиры: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обеспечение эмоционального благополучия детей;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создание условий для формирования доброжелательного и внимательного отношения детей к другим людям;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развитие детской самостоятельности (инициативности, автономии и ответственности);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развитие детских способностей, формирующихся в разных видах деятельности.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Для реализации этих целей педагогам рекомендуется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проявлять уважение к личности ребенка и развивать демократический стиль взаимодействия с ним и с другими педагогами;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создавать условия для принятия ребенком ответственности и проявления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к другим людям;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обсуждать совместно с детьми возникающие конфликты, помогать решать их, вырабатывать общие правила, учить проявлять уважение друг к другу;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обсуждать с детьми важные жизненные вопросы, стимулировать проявление позиции ребенка;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обращать внимание детей на тот факт, что люди различаются по своим убеждениям и ценностям, обсуждать, как это влияет на их поведение;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• обсуждать с родителями (законными представителями) целевые ориентиры, на достижение которых направлена деятельность педагогов Организации, и включать членов семьи в совместное взаимодействие по достижению этих целей.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Система дошкольного образования в образовательной организации должна быть нацелена то, чтобы у ребенка развивались игра и познавательная активность.  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В Организации должны быть созданы условия для проявления таких качеств, как: инициативность, жизнерадостность, любопытство и стремление узнавать новое.  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обществе, требующем умения учиться всю жизнь  и при этом разумно и творчески относиться к действительности.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1480"/>
      </w:tblGrid>
      <w:tr w:rsidR="009E72F5" w:rsidRPr="009E72F5" w:rsidTr="00C743B1">
        <w:tc>
          <w:tcPr>
            <w:tcW w:w="14707" w:type="dxa"/>
            <w:gridSpan w:val="2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Роль педагога в организации психолого-педагогических условий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Психолого-педагогические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Роль педагога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обеспечения в группе эмоционального благополучия педагог должен: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общаться с детьми доброжелательно, без обвинений и угроз; • внимательно выслушивать детей, показывать, что понимает их чувства, помогать делиться своими переживаниями и мыслями; •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помогать детям обнаружить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конструктивные варианты поведения;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происходящим в детском саду;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обеспечивать в течение дня чередование ситуаций, в которых дети играют вместе и могут при желании побыть в одиночестве или в небольшой группе детей.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организации предметно-пространственной среды для обеспечения эмоционального благополучия ребенка. 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помещения детского сада, предназначенные для детей, должны быть оборудованы таким образом, чтобы ребенок чувствовал себя комфортно и свободно.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эмоциогенной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доброжелательных, внимательных отношений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у детей доброжелательного и внимательного отношения к людям возможно только в том случае, если педагог сам относится к детям доброжелательно и внимательно, помогает конструктивно разрешать возникающие конфликты.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формирования у детей доброжелательного отношения к людям педагогу следует: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устанавливать понятные для детей правила взаимодействия;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создавать ситуации обсуждения правил, прояснения детьми их смысла;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инициативу детей старшего дошкольного возраста по созданию новых норм и правил (когда дети совместно предлагают правила для разрешения возникающих проблемных ситуаций).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траектория группы детей может меняться с учетом происходящих в жизни дошкольников событий. Самостоятельность человека (инициативность, автономия, ответственность) формируется именно в дошкольном возрасте, разумеется, если взрослые создают для этого условия.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формирования детской самостоятельности педагог должен выстраивать образовательную среду таким образом, чтобы дети могли: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учиться на собственном опыте, экспериментировать с различными объектами, в том числе с растениями;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находиться в течение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в одновозрастных, так и в разновозрастных группах;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изменять или конструировать игровое пространство в соответствии с возникающими игровыми ситуациями;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быть автономными в своих действиях и принятии доступных им решений.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поддержания детской инициативы педагогам следует регулярно создавать ситуации, в которых дошкольники учатся: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при участии взрослого обсуждать важные события со сверстниками;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совершать выбор и обосновывать его (например, детям можно предлагать специальные способы фиксации их выбора); • предъявлять и обосновывать свою инициативу (замыслы, предложения и пр.);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планировать собственные действия индивидуально и в малой группе, команде;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оценивать результаты своих действий индивидуально и в малой группе, команде.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Важно, чтобы все утренники и праздники создавались с учетом детской инициативы и включали импровизации и презентации детских произведений.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организации предметно-пространственной среды для развития самостоятельности. 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Предметно-пространственная среда должна меняться в соответствии с интересами и проектами детей не реже, чем один раз в несколько недель.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 необходимо выделять время, чтобы дети могли выбрать пространство активности (площадку) по собственному желанию.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условий для развития свободной игровой деятельности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— одно из наиболее ценных новообразований дошкольного возраста.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развития игровой деятельности педагоги должны: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создавать в течение дня условия для свободной игры детей;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определять игровые ситуации, в которых детям нужна косвенная помощь;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наблюдать за играющими детьми и понимать, какие именно события дня отражаются в игре;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отличать детей с развитой игровой деятельностью от тех, у кого игра развита слабо;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косвенно руководить игрой, если игра носит стереотипный характер (например, предлагать новые идеи или способы реализации детских идей).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Кроме того, педагоги должны знать детскую субкультуру: наиболее типичные роли и игры детей, понимать их значимость. Воспитатели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 самоценной деятельностью детей.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организации предметно-пространственной среды для развития игровой деятельности.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условий для развития познавательной деятельности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должен создавать ситуации, в которых может проявляться детская познавательная активность, а не просто воспроизведение информации.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 д.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Стимулировать детскую познавательную активность педагог может: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регулярно предлагая детям вопросы, требующие не только воспроизведения информации, но и мышления;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регулярно предлагая детям открытые, творческие вопросы, в том числе — проблемно-противоречивые ситуации, на которые могут быть даны разные ответы;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обеспечивая в ходе обсуждения атмосферу поддержки и принятия;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позволяя детям определиться с решением в ходе обсуждения той или иной ситуации;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организуя обсуждения, в которых дети могут высказывать разные точки зрения по одному и тому же вопросу, помогая увидеть несовпадение точек зрения;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строя обсуждение с учетом высказываний детей, которые могут изменить ход дискуссии;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помогая детям обнаружить ошибки в своих рассуждениях;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помогая организовать дискуссию;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предлагая дополнительные средства (двигательные, образные, в т. ч. наглядные модели и символы), в тех случаях, когда детям трудно решить задачу.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организации предметно-пространственной среды для развития познавательной деятельности. 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, наборы для экспериментирования и пр.)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проектной деятельности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дошкольном возрасте у детей должен появиться опыт создания собственного замысла и воплощения своих проектов. В дошкольном возрасте дети могут задумывать и реализовывать исследовательские, творческие и нормативные проекты.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развития проектной деятельности в группе следует создавать открытую атмосферу, которая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вдохновляет детей на проектное действие и поощряет его.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 регулярно выделять время для проектной деятельности, создавать условия для презентации проектов.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развития проектной деятельности педагоги должны: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проблемные ситуации, которые инициируют детское любопытство, стимулируют стремление к исследованию;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поддерживать детскую автономию: предлагать детям самим выдвигать проектные решения;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помогать детям планировать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деятельность при выполнении своего замысла;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 ходе обсуждения предложенных детьми проектных решений поддерживать их идеи, делая акцент на новизне каждого предложенного варианта;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помогать детям сравнивать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предложенные ими варианты решений, аргументировать выбор варианта.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предметно-пространственной среды для развития проектной деятельности. 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условий для самовыражения средствами искусства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дети научились выражать себя средствами искусства, педагог должен: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планировать время в течение дня, когда дети могут создавать свои произведения;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создавать атмосферу принятия и поддержки во время занятий творческими видами деятельности;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оказывать помощь и поддержку в овладении необходимыми для занятий техническими навыками;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предлагать такие задания, чтобы детские произведения не были стереотипными, отражали их замысел;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поддерживать детскую инициативу в воплощении замысла и выборе необходимых для этого средств;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организации предметно-пространственной среды для самовыражения средствами искусства. Образовательная среда должна обеспечивать наличие необходимых материалов, возможность заниматься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      </w:r>
          </w:p>
        </w:tc>
      </w:tr>
      <w:tr w:rsidR="009E72F5" w:rsidRPr="009E72F5" w:rsidTr="00C743B1">
        <w:tc>
          <w:tcPr>
            <w:tcW w:w="3227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условий для физического развития</w:t>
            </w:r>
          </w:p>
        </w:tc>
        <w:tc>
          <w:tcPr>
            <w:tcW w:w="11480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очень важно для здоровья детей, потому что позволяет реализовать их врожденное стремление к движению.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Становление детской идентичности, образа Я тесно связано с физическим развитием ребенка, с его ловкостью, подвижностью, активностью.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стимулировать физическое развитие детей, важно: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ежедневно предоставлять детям возможность активно двигаться;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обучать детей правилам безопасности;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использовать различные методы обучения, помогающие детям с разным уровнем физического развития с удовольствием бегать, лазать, прыгать.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организации предметно-пространственной среды для физического развития. Среда должна стимулировать физическую активность детей, присущее им желание двигаться, познавать, побуждать к подвижным играм.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подвижных игр, в том числе спонтанных, дети должны иметь возможность использовать игровое и спортивное оборудование.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площадка должна предоставлять условия для развития крупной моторики.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      </w:r>
          </w:p>
        </w:tc>
      </w:tr>
    </w:tbl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2.3. Комплексное тематическое планирование непосредственно-образовательной деятельности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2"/>
        <w:gridCol w:w="2087"/>
        <w:gridCol w:w="6520"/>
        <w:gridCol w:w="4535"/>
      </w:tblGrid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Месяц/неделя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Лексическая тема недели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01.09 – 02.09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Наш любимый детский сад</w:t>
            </w:r>
          </w:p>
        </w:tc>
        <w:tc>
          <w:tcPr>
            <w:tcW w:w="0" w:type="auto"/>
            <w:vMerge w:val="restart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Адаптационный период/обследование детей.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диагностических карт.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детей с группой, с игрушками - помочь детям привыкнуть к новой обстановке и научиться ориентироваться в ней. Рассказ воспитателя: «Где живут наши игрушки?» - помочь детям запомнить, где «живут» те или иные игрушки.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формированию положительных эмоций по отношению к детскому саду, воспитателям, детям.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 адаптационный период познакомить детей с малыми фольклорными произведениями (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песенки,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уговорушки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припевки и т. д). </w:t>
            </w:r>
          </w:p>
        </w:tc>
        <w:tc>
          <w:tcPr>
            <w:tcW w:w="0" w:type="auto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личных шкафчиков для детей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05.09 – 09.09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12.09 – 16.09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Наша группа</w:t>
            </w: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19.09 – 23.09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Фольклор для малышей</w:t>
            </w: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26.09 – 30.09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C743B1" w:rsidP="009E72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ОКТЯБРЬ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03.10 – 07.10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новой куклой, рассмотреть ее, показать, что она умеет делать (ходить, прыгать, сидеть и т.п.). Обеспечить личностно - ориентированное взаимодействие игрушки с ребенком. Вырабатывать у детей представления о предметах, различных состояниях этих предметов (сидит), обогащать словарь названиями действий, учить произносить слова. Продолжать учить запоминать имена детей в группе.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«Делай, как я»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10.10 – 14.10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Здравствуй,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осень! В гости просим.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Дать первичные основные признаки осени; показать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многообразие красок осени, вести наблюдения за осенними изменениями в природе, наблюдать за листопадом, осеним дождём, (Стало холодно, дождливо,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одели куртки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шапки, сапожки). Учить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их и называть.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Развлечение «Осень в гости к нам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пришла»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17.10 – 21.10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Сочинением фруктовых сказок, загадок, стихов взрослыми для детей;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23.10 – 31.10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Овощи (морковка от зайчика)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овощей.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песенок,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...»</w:t>
            </w: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01.11 – 04.11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(купание куклы Кати)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называть предметы и принадлежности купания (полотенце, мыло, ванночка). Воспитывать эмоциональную отзывчивость (приятные воспоминания о купании). Формировать элементарные навыки ухода за своим лицом и телом. 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Маршрут выходного дня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(составление режима дня, соблюдение КГН и т.д.). Заучивание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«Водичка-водичка …»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07.11 – 11.11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(кошечка и собачка)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рассматривать изображения домашних животных, называть их. Учить отличать животных друг от друга по внешним признакам, имитировать их звуки. Воспитывать гуманное отношение к животным.</w:t>
            </w:r>
          </w:p>
        </w:tc>
        <w:tc>
          <w:tcPr>
            <w:tcW w:w="0" w:type="auto"/>
            <w:vMerge w:val="restart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с животными.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домашними животными и птицами, живущими в доме и гуляющими во дворе.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с детьми дома  Г.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«Петушок», 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«Наши уточки с утра...».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Просматривание презентаций с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изображением птиц.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14.11 – 18.11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птицы (петушок и его семейка)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рассматривать изображения домашних птиц, называть их. Учить отличать птиц друг от друга по внешним признакам, имитировать их звукоподражания.  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гуманное отношение к животному миру.</w:t>
            </w:r>
          </w:p>
        </w:tc>
        <w:tc>
          <w:tcPr>
            <w:tcW w:w="0" w:type="auto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21.11 – 25.11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 лес к друзьям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узнавать и называть животных леса; развивать восприятие, умение рассматривать изображение и воспитывать элементарные правила поведения, обозначаемые словами «можно», «нельзя»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в сказку «Колобок».  Чтение с детьми дома А.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. «Кто как кричит»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Просматривание презентаций с изображением диких животных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28.11 – 02.12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Комната для медвежонка Мишутки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представление детей о предметах мебели, их назначении (функциональном использовании), Побуждать находить изображения знакомых предметов, соотнося их с реальными (игрушечными) объектами; называть доступными речевыми средствами, воспитывать культуру общения, умение играть и действовать рядом, не мешая друг другу.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с изображением мебели. Сделать постройки к сказке «Три медведя»</w:t>
            </w: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05.12 – 09.12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Бабушкины сказки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слушать чтение взрослого, повторять знакомые фразы.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Театрализованное представление детей старших групп «В гостях у Колобка».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12.12 – 16.12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Зимние развлечения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 детей радостное настроение, привлекать к участию в тематических досугах, зимних забавах, получать эмоциональное удовлетворение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песенок про зиму и Новый год, просмотр мультфильмов.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19.12 – 23.12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ёлочка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представления детям о новогоднем празднике, учить рассматривать предметы - ёлку, ёлочные украшения - и называть их в ходе рассматривания; развивать речь, мелкую и общую моторику, восприятие, творческие способности; активизировать словарь по теме «Новогодний праздник».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новогодний праздник, изготовление новогодних игрушек в семье для украшения елки в детском саду и дома.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26.12 – 30.12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Организовывать все виды детской деятельности  вокруг темы Нового года и новогоднего праздника. Закладывать основы праздничной культуры. Вызвать эмоционально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положительное отношение к предстоящему празднику. 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Фоторепортаж (по возможности видеосъемка) лучших моментов новогодних и рождественских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праздников, рассматривание (просмотр) и беседа о полученных впечатлениях.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02.01 – 06.01</w:t>
            </w:r>
          </w:p>
        </w:tc>
        <w:tc>
          <w:tcPr>
            <w:tcW w:w="0" w:type="auto"/>
            <w:gridSpan w:val="3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КАНИКУЛЫ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09.01 – 13.01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Постираем кукле платье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некоторых трудовых действиях и предметах, необходимых для стирки (вода, мыло, таз или корыто). Воспитывать интерес к трудовым действиям взрослых. Упражнять в назывании предметов одежды, белья.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 игра «Большая стирка»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16.01 – 20.01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Кто в аквариуме у нас живет?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Понаблюдать за рыбками, отмечать их особенности («Имеет хвостик, глазки, рот, живет в воде»). Учить различать по цвету, форме. Воспитывать бережное отношение к обитателям аквариума.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по теме «Аквариумные рыбки». Знакомство с золотой рыбкой.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23.01 – 27.01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Что на окошке у нас растет?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частях растения (стебель, лист, цветок), о приемах полива комнатных растений.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красиво цветущих комнатных растений (фиалки).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30.01 – 03.02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транспортными средствами, различать и называть по внешнему виду грузовые, легковые автомобили.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машинами.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по теме «Транспорт»</w:t>
            </w: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06.02 – 10.02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 гости к колобку. (Продукты питания.)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первичные представления о продуктах питания (хлебобулочных и молочных продуктах). Учить детей правильно их называть.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«К нам гости пришли»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13.02 – 17.02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детей о предметах ближайшего окружения (посуде). Дать представления о предназначении посуды. Учить применять ее в игре.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«Кукла Маша обедает».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20.02 – 24.02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папа – защитник. 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первичные представления о роли папы в семье, о его труде. Формировать представления о том, что папа – это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защитник семьи.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Поздравительная открытка к 23 февраля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27.02 – 03.03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Весна. Солнышко, красное, покажись!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элементарные представления о весне (сезонные изменения в природе, одежде людей, на участке детского сада).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весеннюю тему.</w:t>
            </w: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06.03 – 10.03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Моя мамочка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Помочь понять, как важен труд мам дома и на работе. Воспитывать уважительное отношение к труду мамы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поздравительной открытки для мамы, бабушки.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коротких стихотворений о маме.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13.03 – 17.03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Одежда весной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формировать знания детей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одежде человека.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словарь детей по данной теме, сравнивать знакомые предметы и группировать их по способу использования.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самостоятельно (с небольшой помощью взрослого) одеваться и раздеваться, определять последовательность одевания предметов одежды, учить называть их.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20.03 – 24.03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Первые весенние цветы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первичные представления о первых весенних цветах (тюльпан, мать-и-мачеха, одуванчик).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с изображением первых весенних цветов. Учим детей правильно их называть.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27.03 – 31.03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элементарные представления о весне (сезонные изменения в природе, одежде людей, на участке детского сада).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коротких стихотворений по весенней тематике (о солнышке, о дождике, о ветре и т.д.)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03.04 – 07.04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Прилет птиц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элементарные представления о птицах. Дать детям понятие о перелетных птицах. Учить различать птиц по их внешнему виду. Воспитывать заботливое отношение к птицам. 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 по теме «Птицы». 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10.04 – 14.04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Мы - космонавты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элементарные представления о космосе.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 (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) «В космосе» (учим детей изображать звезды из шариков пластилина).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17.04 – 21.04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Айболита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называть предметы и принадлежности купания (полотенце, мыло, ванночка). Воспитывать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эмоциональную отзывчивость (приятные воспоминания о купании). Формировать элементарные навыки ухода за своим лицом и телом. 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Маршрут выходного дня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(составление режима дня, соблюдение </w:t>
            </w: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КГН и т.д.). Заучивание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«Водичка-водичка …»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24.04 – 28.04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Наши любимые сказки.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слушать чтение взрослого, повторять знакомые фразы.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Театрализованное представление детей старших групп «В гостях у Колобка».</w:t>
            </w: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9E72F5" w:rsidRPr="009E72F5" w:rsidRDefault="009E72F5" w:rsidP="009E7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01.05 – 05.05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приобщать детей к устному народному творчеству. Использовать фольклор (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, песенки) при организации всех видов детской деятельности. Учить детей исполнять короткие детские народные песенки и использовать их в игре.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Мамины колыбельные песни,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умывании, кормлении и другой совместной деятельности дома. Сказки на ночь - традиции семьи.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Чтение дома с детьми  М. Лермонтов. «Спи, младенец...» (из стихотворения «Казачья колыбельная»)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08.05 – 12.05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первоначальные знания о некоторых видах насекомых, учить различать их. Воспитывать умение видеть красоту живой природы, учить узнавать знакомых представителей насекомых в книгах.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Просматривание дома мультфильмов «</w:t>
            </w:r>
            <w:proofErr w:type="spellStart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Лунтик</w:t>
            </w:r>
            <w:proofErr w:type="spellEnd"/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15.05 – 19.05</w:t>
            </w:r>
          </w:p>
        </w:tc>
        <w:tc>
          <w:tcPr>
            <w:tcW w:w="0" w:type="auto"/>
            <w:gridSpan w:val="3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освоения программы. Аутентичная оценка</w:t>
            </w:r>
          </w:p>
        </w:tc>
      </w:tr>
      <w:tr w:rsidR="009E72F5" w:rsidRPr="009E72F5" w:rsidTr="009E72F5"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22.05 – 26.05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лето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созданию эмоционально-положительного климата в группе, обеспечению у детей чувства комфорта и защищенности. Привлекать детей к участию в играх и развлечениях.</w:t>
            </w:r>
          </w:p>
        </w:tc>
        <w:tc>
          <w:tcPr>
            <w:tcW w:w="0" w:type="auto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Увеличить продолжительность прогулок. Проводить необходимые закаливающие мероприятия.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2F5" w:rsidRPr="009E72F5" w:rsidTr="009E72F5">
        <w:tc>
          <w:tcPr>
            <w:tcW w:w="0" w:type="auto"/>
            <w:gridSpan w:val="4"/>
          </w:tcPr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летний период детский сад работает в каникулярном режиме </w:t>
            </w:r>
          </w:p>
          <w:p w:rsidR="009E72F5" w:rsidRPr="009E72F5" w:rsidRDefault="009E72F5" w:rsidP="009E7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(1-я неделя июня — 3-я неделя августа).</w:t>
            </w:r>
          </w:p>
        </w:tc>
      </w:tr>
    </w:tbl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43B1" w:rsidRDefault="00C743B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III. ОРГАНИЗАЦИОННЫЙ РАЗДЕЛ</w:t>
      </w: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3.1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Примерный распорядок дня 1-2 лет (первая группа раннего возраста)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Режим дня  дошкольного образовательного учреждения.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При составлении и организации режима дня учитываются повторяющиеся компоненты: 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 время приёма пищи;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- укладывание на дневной сон;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- общая длительность пребывания ребёнка на открытом воздухе и в помещении при выполнении физических упражнений.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Режим дня соответствует возрастным особенностям детей младшей группы  и способствует их гармоничному развитию. Максимальная продолжительность непрерывного бодрствования детей 1,6 - 2 лет составляет 5,5 - 6 часов.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Режим дня                                                                                                                               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При осуществлении режимных моментов необходимо учитывать также индивидуальные особенности ребенка (длительность сна, вкусовые предпочтения, темп деятельности и т.д.).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Прием пищи.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Важно помнить, что дети едят с разной скоростью, поэтому надо дать им возможность принимать пищу в своем темпе.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Недопустимо, чтобы дети сидели за столом в ожидании еды или после ее приема — это способствует утомлению.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Прогулка.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Недопустимо сокращать время прогулок; воспитатель должен обеспечить достаточное пребывание детей на свежем воздухе в соответствии с режимом дня.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прогулки во многом зависит от ее организации.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Процесс одевания и раздевания нередко затягивается, особенно в холодное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 все это помогает детям собираться быстрее и позволяет дольше находиться на свежем воздухе.       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Ежедневное чтение.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В режиме дня  выделить постоянное 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E72F5">
        <w:rPr>
          <w:rFonts w:ascii="Times New Roman" w:eastAsia="Calibri" w:hAnsi="Times New Roman" w:cs="Times New Roman"/>
          <w:sz w:val="24"/>
          <w:szCs w:val="24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Дневной сон.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сну. </w:t>
      </w:r>
    </w:p>
    <w:p w:rsidR="00C743B1" w:rsidRDefault="00C743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Режим дня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2977"/>
        <w:gridCol w:w="2522"/>
      </w:tblGrid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– 1,6 года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1,6 – 2 года</w:t>
            </w:r>
          </w:p>
        </w:tc>
      </w:tr>
      <w:tr w:rsidR="009E72F5" w:rsidRPr="009E72F5" w:rsidTr="009E72F5">
        <w:tc>
          <w:tcPr>
            <w:tcW w:w="10143" w:type="dxa"/>
            <w:gridSpan w:val="3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5499" w:type="dxa"/>
            <w:gridSpan w:val="2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6.30 – 7.30</w:t>
            </w:r>
          </w:p>
        </w:tc>
      </w:tr>
      <w:tr w:rsidR="009E72F5" w:rsidRPr="009E72F5" w:rsidTr="009E72F5">
        <w:tc>
          <w:tcPr>
            <w:tcW w:w="10143" w:type="dxa"/>
            <w:gridSpan w:val="3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дошкольном учреждении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самостоятельные игры</w:t>
            </w:r>
          </w:p>
        </w:tc>
        <w:tc>
          <w:tcPr>
            <w:tcW w:w="5499" w:type="dxa"/>
            <w:gridSpan w:val="2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7.30 – 8.00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499" w:type="dxa"/>
            <w:gridSpan w:val="2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8.00 – 8.30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8.30 – 9.20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игры-занятия 1 (по подгруппам)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8.50 – 9.00 – 9.10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1-й сон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9.30 – 12.00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9.10  - 11.20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11.20 – 11.30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11.30 – 12.00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обед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12.00  – 12.30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12.00 – 15.00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12.30 – 14.30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игры-занятия 1  (по подгруппам)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13.00 – 13.10 – 13.20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и проведение игры-занятия 2  (по подгруппам)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13.50 – 14.00 – 14.10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2-й сон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14.30 – 16.00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полдник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16.30 – 18.20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15.20 – 16.30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игры-занятия 2  (по подгруппам)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16.00 – 16.15. – 16.30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2522" w:type="dxa"/>
          </w:tcPr>
          <w:p w:rsidR="009E72F5" w:rsidRPr="009E72F5" w:rsidRDefault="00C743B1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16.30 - 17.3</w:t>
            </w:r>
            <w:r w:rsidR="009E72F5"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72F5" w:rsidRPr="009E72F5" w:rsidTr="009E72F5">
        <w:tc>
          <w:tcPr>
            <w:tcW w:w="4644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977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2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18.00 – 18.20</w:t>
            </w:r>
          </w:p>
        </w:tc>
      </w:tr>
      <w:tr w:rsidR="009E72F5" w:rsidRPr="009E72F5" w:rsidTr="009E72F5">
        <w:tc>
          <w:tcPr>
            <w:tcW w:w="10143" w:type="dxa"/>
            <w:gridSpan w:val="3"/>
          </w:tcPr>
          <w:p w:rsidR="009E72F5" w:rsidRPr="009E72F5" w:rsidRDefault="009E72F5" w:rsidP="009E72F5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</w:t>
            </w:r>
          </w:p>
        </w:tc>
      </w:tr>
      <w:tr w:rsidR="00C743B1" w:rsidRPr="009E72F5" w:rsidTr="009E72F5">
        <w:tc>
          <w:tcPr>
            <w:tcW w:w="4644" w:type="dxa"/>
          </w:tcPr>
          <w:p w:rsidR="00C743B1" w:rsidRPr="009E72F5" w:rsidRDefault="00C743B1" w:rsidP="00F65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5499" w:type="dxa"/>
            <w:gridSpan w:val="2"/>
          </w:tcPr>
          <w:p w:rsidR="00C743B1" w:rsidRPr="009E72F5" w:rsidRDefault="00C743B1" w:rsidP="00F65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18.20 – 18.40</w:t>
            </w:r>
          </w:p>
        </w:tc>
      </w:tr>
      <w:tr w:rsidR="00C743B1" w:rsidRPr="009E72F5" w:rsidTr="009E72F5">
        <w:tc>
          <w:tcPr>
            <w:tcW w:w="4644" w:type="dxa"/>
          </w:tcPr>
          <w:p w:rsidR="00C743B1" w:rsidRPr="009E72F5" w:rsidRDefault="00C743B1" w:rsidP="00F65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5499" w:type="dxa"/>
            <w:gridSpan w:val="2"/>
          </w:tcPr>
          <w:p w:rsidR="00C743B1" w:rsidRPr="009E72F5" w:rsidRDefault="00C743B1" w:rsidP="00F65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18.40 – 19.00</w:t>
            </w:r>
          </w:p>
        </w:tc>
      </w:tr>
      <w:tr w:rsidR="00C743B1" w:rsidRPr="009E72F5" w:rsidTr="009E72F5">
        <w:tc>
          <w:tcPr>
            <w:tcW w:w="4644" w:type="dxa"/>
          </w:tcPr>
          <w:p w:rsidR="00C743B1" w:rsidRPr="009E72F5" w:rsidRDefault="00C743B1" w:rsidP="001A72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5499" w:type="dxa"/>
            <w:gridSpan w:val="2"/>
          </w:tcPr>
          <w:p w:rsidR="00C743B1" w:rsidRPr="009E72F5" w:rsidRDefault="00C743B1" w:rsidP="001A72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19.00 – 20.00</w:t>
            </w:r>
          </w:p>
        </w:tc>
      </w:tr>
      <w:tr w:rsidR="00C743B1" w:rsidRPr="009E72F5" w:rsidTr="009E72F5">
        <w:tc>
          <w:tcPr>
            <w:tcW w:w="4644" w:type="dxa"/>
          </w:tcPr>
          <w:p w:rsidR="00C743B1" w:rsidRPr="009E72F5" w:rsidRDefault="00C743B1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5499" w:type="dxa"/>
            <w:gridSpan w:val="2"/>
          </w:tcPr>
          <w:p w:rsidR="00C743B1" w:rsidRPr="009E72F5" w:rsidRDefault="00C743B1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20.00 – 20.30</w:t>
            </w:r>
          </w:p>
        </w:tc>
      </w:tr>
      <w:tr w:rsidR="00C743B1" w:rsidRPr="009E72F5" w:rsidTr="009E72F5">
        <w:tc>
          <w:tcPr>
            <w:tcW w:w="4644" w:type="dxa"/>
          </w:tcPr>
          <w:p w:rsidR="00C743B1" w:rsidRPr="009E72F5" w:rsidRDefault="00C743B1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ночной сон</w:t>
            </w:r>
          </w:p>
        </w:tc>
        <w:tc>
          <w:tcPr>
            <w:tcW w:w="5499" w:type="dxa"/>
            <w:gridSpan w:val="2"/>
          </w:tcPr>
          <w:p w:rsidR="00C743B1" w:rsidRPr="009E72F5" w:rsidRDefault="00C743B1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20.30 – 6.30 (7.30)</w:t>
            </w:r>
          </w:p>
        </w:tc>
      </w:tr>
    </w:tbl>
    <w:p w:rsidR="00C743B1" w:rsidRDefault="00C743B1" w:rsidP="00C743B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43B1" w:rsidRDefault="00C743B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9E72F5" w:rsidRPr="009E72F5" w:rsidRDefault="00C743B1" w:rsidP="00C743B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Расписание </w:t>
      </w:r>
      <w:r w:rsidR="009E72F5"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образовательной деятельности для детей с 1 года до 2 л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ет на 2019-2020</w:t>
      </w:r>
      <w:r w:rsidR="009E72F5"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42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8"/>
        <w:gridCol w:w="4462"/>
        <w:gridCol w:w="1843"/>
        <w:gridCol w:w="4536"/>
        <w:gridCol w:w="1842"/>
      </w:tblGrid>
      <w:tr w:rsidR="009E72F5" w:rsidRPr="009E72F5" w:rsidTr="00C743B1">
        <w:tc>
          <w:tcPr>
            <w:tcW w:w="1598" w:type="dxa"/>
            <w:vMerge w:val="restart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6305" w:type="dxa"/>
            <w:gridSpan w:val="2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 подгруппа (1  - 1,6)</w:t>
            </w:r>
          </w:p>
        </w:tc>
        <w:tc>
          <w:tcPr>
            <w:tcW w:w="6378" w:type="dxa"/>
            <w:gridSpan w:val="2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 подгруппа</w:t>
            </w:r>
          </w:p>
        </w:tc>
      </w:tr>
      <w:tr w:rsidR="009E72F5" w:rsidRPr="009E72F5" w:rsidTr="00C743B1">
        <w:tc>
          <w:tcPr>
            <w:tcW w:w="1598" w:type="dxa"/>
            <w:vMerge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Вид ООД</w:t>
            </w:r>
          </w:p>
        </w:tc>
        <w:tc>
          <w:tcPr>
            <w:tcW w:w="1843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Вид ООД</w:t>
            </w:r>
          </w:p>
        </w:tc>
        <w:tc>
          <w:tcPr>
            <w:tcW w:w="184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9E72F5" w:rsidRPr="009E72F5" w:rsidTr="00C743B1">
        <w:tc>
          <w:tcPr>
            <w:tcW w:w="1598" w:type="dxa"/>
            <w:vMerge w:val="restart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 (расширение ориентиро</w:t>
            </w:r>
            <w:r w:rsidR="00C743B1">
              <w:rPr>
                <w:rFonts w:ascii="Times New Roman" w:eastAsia="Calibri" w:hAnsi="Times New Roman" w:cs="Times New Roman"/>
                <w:sz w:val="24"/>
                <w:szCs w:val="24"/>
              </w:rPr>
              <w:t>вки в окружающем, игра-занятие)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13.00 – 13.06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 (расширение ориентировки в окру</w:t>
            </w:r>
            <w:r w:rsidR="00C743B1">
              <w:rPr>
                <w:rFonts w:ascii="Times New Roman" w:eastAsia="Calibri" w:hAnsi="Times New Roman" w:cs="Times New Roman"/>
                <w:sz w:val="24"/>
                <w:szCs w:val="24"/>
              </w:rPr>
              <w:t>жающем, игра-занятие)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09.00 – 09.10</w:t>
            </w:r>
          </w:p>
        </w:tc>
      </w:tr>
      <w:tr w:rsidR="009E72F5" w:rsidRPr="009E72F5" w:rsidTr="00C743B1">
        <w:tc>
          <w:tcPr>
            <w:tcW w:w="1598" w:type="dxa"/>
            <w:vMerge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 (музыка)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16.30 – 16.36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 (музыка)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15.55 – 16.05</w:t>
            </w:r>
          </w:p>
        </w:tc>
      </w:tr>
      <w:tr w:rsidR="009E72F5" w:rsidRPr="009E72F5" w:rsidTr="00C743B1">
        <w:tc>
          <w:tcPr>
            <w:tcW w:w="1598" w:type="dxa"/>
            <w:vMerge w:val="restart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 (развитие речи, игра-занятие)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13.00 – 13.06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 (развитие речи, игра-занятие)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09.00 – 09.10</w:t>
            </w:r>
          </w:p>
        </w:tc>
      </w:tr>
      <w:tr w:rsidR="009E72F5" w:rsidRPr="009E72F5" w:rsidTr="00C743B1">
        <w:tc>
          <w:tcPr>
            <w:tcW w:w="1598" w:type="dxa"/>
            <w:vMerge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Физическое развитие (развитие движений)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16.30 – 16.36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Физическое развитие (развитие движений)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15.55 – 16.05</w:t>
            </w:r>
          </w:p>
        </w:tc>
      </w:tr>
      <w:tr w:rsidR="009E72F5" w:rsidRPr="009E72F5" w:rsidTr="00C743B1">
        <w:tc>
          <w:tcPr>
            <w:tcW w:w="1598" w:type="dxa"/>
            <w:vMerge w:val="restart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1.Художественно-эстетическое развитие (музыка)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13.00 – 13.06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1.Художественно-эстетическое развитие (музыка)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09.15 – 09.25</w:t>
            </w:r>
          </w:p>
        </w:tc>
      </w:tr>
      <w:tr w:rsidR="009E72F5" w:rsidRPr="009E72F5" w:rsidTr="00C743B1">
        <w:tc>
          <w:tcPr>
            <w:tcW w:w="1598" w:type="dxa"/>
            <w:vMerge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 (игра-занятие со строительным материалом)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16.30 – 16.36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 (игра-занятие со строительным материалом)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16.10 – 16.20</w:t>
            </w:r>
          </w:p>
        </w:tc>
      </w:tr>
      <w:tr w:rsidR="009E72F5" w:rsidRPr="009E72F5" w:rsidTr="00C743B1">
        <w:tc>
          <w:tcPr>
            <w:tcW w:w="1598" w:type="dxa"/>
            <w:vMerge w:val="restart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Игра-занятие с дидактическим материалом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13.00 – 13.06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Игра-занятие с дидактическим материалом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09.00 – 09.10</w:t>
            </w:r>
          </w:p>
        </w:tc>
      </w:tr>
      <w:tr w:rsidR="009E72F5" w:rsidRPr="009E72F5" w:rsidTr="00C743B1">
        <w:tc>
          <w:tcPr>
            <w:tcW w:w="1598" w:type="dxa"/>
            <w:vMerge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Физическое развитие (развитие движений)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16.30 – 16.36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Физическое развитие (развитие движений)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16.10 – 16.20</w:t>
            </w:r>
          </w:p>
        </w:tc>
      </w:tr>
      <w:tr w:rsidR="009E72F5" w:rsidRPr="009E72F5" w:rsidTr="00C743B1">
        <w:tc>
          <w:tcPr>
            <w:tcW w:w="1598" w:type="dxa"/>
            <w:vMerge w:val="restart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 (развитие речи, игра-занятие)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13.00 – 13.06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 (развитие речи, игра-занятие)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09.00 – 09.10</w:t>
            </w:r>
          </w:p>
        </w:tc>
      </w:tr>
      <w:tr w:rsidR="009E72F5" w:rsidRPr="009E72F5" w:rsidTr="00C743B1">
        <w:tc>
          <w:tcPr>
            <w:tcW w:w="1598" w:type="dxa"/>
            <w:vMerge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Игра-занятие с дидактическим материалом</w:t>
            </w:r>
          </w:p>
        </w:tc>
        <w:tc>
          <w:tcPr>
            <w:tcW w:w="1843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16.30 – 16.36</w:t>
            </w:r>
          </w:p>
        </w:tc>
        <w:tc>
          <w:tcPr>
            <w:tcW w:w="4536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2. Игра-занятие с дидактическим материалом</w:t>
            </w:r>
          </w:p>
        </w:tc>
        <w:tc>
          <w:tcPr>
            <w:tcW w:w="1842" w:type="dxa"/>
          </w:tcPr>
          <w:p w:rsidR="009E72F5" w:rsidRPr="009E72F5" w:rsidRDefault="009E72F5" w:rsidP="00C743B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16.10 – 16.20</w:t>
            </w:r>
          </w:p>
        </w:tc>
      </w:tr>
      <w:tr w:rsidR="009E72F5" w:rsidRPr="009E72F5" w:rsidTr="00C743B1">
        <w:tc>
          <w:tcPr>
            <w:tcW w:w="1598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10/60</w:t>
            </w:r>
          </w:p>
        </w:tc>
        <w:tc>
          <w:tcPr>
            <w:tcW w:w="1843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2F5">
              <w:rPr>
                <w:rFonts w:ascii="Times New Roman" w:eastAsia="Calibri" w:hAnsi="Times New Roman" w:cs="Times New Roman"/>
                <w:sz w:val="24"/>
                <w:szCs w:val="24"/>
              </w:rPr>
              <w:t>10/100</w:t>
            </w:r>
          </w:p>
        </w:tc>
        <w:tc>
          <w:tcPr>
            <w:tcW w:w="1842" w:type="dxa"/>
          </w:tcPr>
          <w:p w:rsidR="009E72F5" w:rsidRPr="009E72F5" w:rsidRDefault="009E72F5" w:rsidP="009E72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9E72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</w:t>
      </w:r>
      <w:r w:rsidRPr="009E72F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Особенности организации предметно-пространственной среды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Под понятием среды подразумевается окружающая обстановка природного, социально-бытового и/или культурно-эстетического характера.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— образовательной среде (Т. С. Комарова, С. Л. Новоселова, Г. Н. Пантелеев, Л. П.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Печко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Н. П.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Сакулина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Е. О. Смирнова, Е. И. Тихеева, Е. А.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Флерина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С. Т.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Шацкий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и др.).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развивающей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Основные принципы организации среды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Оборудование помещений дошкольного учреждения должно быть безопасным,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здоровьесберегающим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В группе раннего возраста 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В групповой комнате необходимо создавать условия для самостоятельной двигательной активности детей: предусмотреть 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 </w:t>
      </w:r>
    </w:p>
    <w:p w:rsidR="009E72F5" w:rsidRPr="009E72F5" w:rsidRDefault="009E72F5" w:rsidP="00C743B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743B1">
        <w:rPr>
          <w:rFonts w:ascii="Times New Roman" w:eastAsia="Calibri" w:hAnsi="Times New Roman" w:cs="Times New Roman"/>
          <w:sz w:val="24"/>
          <w:szCs w:val="24"/>
        </w:rPr>
        <w:tab/>
      </w: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="00C743B1">
        <w:rPr>
          <w:rFonts w:ascii="Times New Roman" w:eastAsia="Calibri" w:hAnsi="Times New Roman" w:cs="Times New Roman"/>
          <w:sz w:val="24"/>
          <w:szCs w:val="24"/>
        </w:rPr>
        <w:tab/>
      </w: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</w:t>
      </w:r>
    </w:p>
    <w:p w:rsidR="009E72F5" w:rsidRPr="009E72F5" w:rsidRDefault="009E72F5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9E72F5" w:rsidRPr="009E72F5" w:rsidRDefault="009E72F5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Оснащение уголков должно меняться в соответствии с тематическим планированием образовательного процесса. </w:t>
      </w:r>
    </w:p>
    <w:p w:rsidR="009E72F5" w:rsidRPr="009E72F5" w:rsidRDefault="009E72F5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 В качестве центров развития  выступают: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уголок для сюжетно-ролевых игр;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уголок </w:t>
      </w:r>
      <w:proofErr w:type="spellStart"/>
      <w:r w:rsidRPr="009E72F5">
        <w:rPr>
          <w:rFonts w:ascii="Times New Roman" w:eastAsia="Calibri" w:hAnsi="Times New Roman" w:cs="Times New Roman"/>
          <w:sz w:val="24"/>
          <w:szCs w:val="24"/>
        </w:rPr>
        <w:t>ряжения</w:t>
      </w:r>
      <w:proofErr w:type="spellEnd"/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(для театрализованных игр);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книжный уголок;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зона для настольно-печатных игр;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выставка (детского рисунка, детского творчества, изделий народных мастеров и т.д.);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уголок природы (наблюдений за природой);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спортивный уголок;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уголки для разнообразных видов самостоятельной деятельности детей — конструктивной, изобразительной, музыкальной и др.;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игровой центр с крупными мягкими конструкциями (блоки, домики, тоннели и пр.) для легкого изменения игрового пространства;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• игровой уголок (с игрушками, строительным материалом). </w:t>
      </w:r>
    </w:p>
    <w:p w:rsidR="009E72F5" w:rsidRP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743B1">
        <w:rPr>
          <w:rFonts w:ascii="Times New Roman" w:eastAsia="Calibri" w:hAnsi="Times New Roman" w:cs="Times New Roman"/>
          <w:sz w:val="24"/>
          <w:szCs w:val="24"/>
        </w:rPr>
        <w:tab/>
      </w:r>
      <w:r w:rsidRPr="009E72F5">
        <w:rPr>
          <w:rFonts w:ascii="Times New Roman" w:eastAsia="Calibri" w:hAnsi="Times New Roman" w:cs="Times New Roman"/>
          <w:sz w:val="24"/>
          <w:szCs w:val="24"/>
        </w:rPr>
        <w:t xml:space="preserve"> Развивающая предметно-пространственная среда должна выступать как динамичное пространство, подвижное и легко изменяемое. </w:t>
      </w:r>
    </w:p>
    <w:p w:rsidR="009E72F5" w:rsidRDefault="009E72F5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2F5">
        <w:rPr>
          <w:rFonts w:ascii="Times New Roman" w:eastAsia="Calibri" w:hAnsi="Times New Roman" w:cs="Times New Roman"/>
          <w:sz w:val="24"/>
          <w:szCs w:val="24"/>
        </w:rPr>
        <w:t>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 Особенности организации развивающей предметно-пространственной среды для различных психолого-педагогических задач изложены в разделе «Психолого-педагогические условия реализации программы».</w:t>
      </w:r>
    </w:p>
    <w:p w:rsidR="00C743B1" w:rsidRDefault="00C743B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1.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Список детей группы раннего возраста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8469"/>
      </w:tblGrid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ребенка</w:t>
            </w: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1101" w:type="dxa"/>
          </w:tcPr>
          <w:p w:rsidR="00C743B1" w:rsidRPr="00C743B1" w:rsidRDefault="00C743B1" w:rsidP="00C74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69" w:type="dxa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3B1" w:rsidRPr="00C743B1" w:rsidTr="00AC51D4">
        <w:tc>
          <w:tcPr>
            <w:tcW w:w="9570" w:type="dxa"/>
            <w:gridSpan w:val="2"/>
          </w:tcPr>
          <w:p w:rsidR="00C743B1" w:rsidRPr="00C743B1" w:rsidRDefault="00C743B1" w:rsidP="00C743B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proofErr w:type="gramStart"/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: …..</w:t>
            </w:r>
            <w:proofErr w:type="gramEnd"/>
            <w:r w:rsidRPr="00C743B1">
              <w:rPr>
                <w:rFonts w:ascii="Times New Roman" w:eastAsia="Calibri" w:hAnsi="Times New Roman" w:cs="Times New Roman"/>
                <w:sz w:val="24"/>
                <w:szCs w:val="24"/>
              </w:rPr>
              <w:t>детей, из них: …девочек, … мальчиков.</w:t>
            </w:r>
          </w:p>
        </w:tc>
      </w:tr>
    </w:tbl>
    <w:p w:rsidR="00C743B1" w:rsidRPr="00C743B1" w:rsidRDefault="00C743B1" w:rsidP="00C743B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ПРИЛОЖЕНИЕ 2.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Примерный список литературы для чтения детям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>Русский фольклор.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Русские народные песенки,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«Ладушки, ладушки!..»,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«Петушок, петушок...»,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«Большие ноги...»,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«Водичка, водичка...»,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«Баю-бай, баю-бай...»,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«Киска, киска, киска,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брысь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!..»,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«Как у нашего кота...»,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«Пошел кот под мосток...».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Русские народные сказки.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«Курочка Ряба», «Колобок», «Репка» (обр. К. Ушинского);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«Как коза избушку построила» (обр. М. Булатова).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Произведения поэтов и писателей России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Поэзия. З. Александрова. «Прятки»;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. «Бычок», «Мячик», «Слон» (из цикла «Игрушки»);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В. Берестов. «Курица с цыплятами»;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В. Жуковский. «Птичка»;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Лагздынь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. «Зайка, зайка, попляши!»;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С. Маршак. «Слон», «Тигренок», «Совята» (из цикла «Детки в клетке»);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И.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Токмакова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. «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Баиньки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Проза. Т. Александрова. «Хрюшка и Чушка» (в сокр.); Л. Пантелеев. «Как поросенок говорить научился»; В.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Сутеев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. «Цыпленок и утенок»; Е.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Чарушин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. «Курочка» (из цикла «Большие и маленькие»); К. Чуковский. «Цыпленок»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ПРИЛОЖЕНИЕ 3. 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Примерный музыкальный репертуар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Слушание. «Лошадка», муз. Е. Тиличеевой, сл. Н. Френкель; «Курочки и цыплята», муз. Е. Тиличеевой; «Вальс собачек», муз. А. Артоболевской; Вторая венгерская рапсодия Ф. Листа (фрагмент); «Три подружки», муз. Д.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Кабалевского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«Весело — грустно», муз. Л. Бетховена; «Марш», муз. С. Прокофьева; «Спортивный марш», муз. И. Дунаевского; «Наша Таня», «Уронили мишку», «Идет бычок», муз. Э.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Елисеевой-Шмидт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, стихи А.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«Материнские ласки», «Жалоба», «Грустная песенка», «Вальс», муз. А. Гречанинова. 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Пение и подпевание. «Водичка», муз. Е. Тиличеевой, сл. А.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Шибицкой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«Колыбельная», муз. М.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Красева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, сл. М.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Чарной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; «Машенька-Маша»,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мелодия, обр. В.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Герчик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, сл. М.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Невельштейн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«Воробей», рус. нар. мелодия; «Гули», «Баю-бай», «Едет паровоз», «Лиса», «Петушок», «Сорока», муз. С. Железнова. 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Образные упражнения. «Медведь», «Зайка», муз. Е. Тиличеевой; «Идет мишка», муз. В.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Ребикова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; «Скачет зайка»,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мелодия, обр. Ан. Александрова; «Лошадка», муз. Е. Тиличеевой; «Зайчики и лисичка», муз. Б.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Финоровского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, сл. В. Антоновой; «Птичка летает», «Птичка клюет», муз. Г. Фрида; «Цыплята и курочка», муз. А. Филиппенко. 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Музыкально-ритмические движения. «Марш и бег», муз. Р.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Рустамова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; «Да, да, да!», муз. Е. Тиличеевой, сл. Ю. Островского; «Юрочка», белорус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>ляска, обр. Ан. Александрова; «Постучим палочками»,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мелодия; «Бубен», рус. нар. мелодия, обр. М.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Раухвергера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«Барабан», муз. Г. Фрида; «Петрушки», муз. Р.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Рустамова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, сл. Ю. Островского; «Мишка», муз. Е. Тиличеевой, сл. Н. Френкель; «Зайка»,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мелодия, обр. Ан. Александрова, сл. Т.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Бабаджан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«Догонялки», муз. Н. Александровой, сл. Т.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Бабаджан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, И.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Плакиды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пляска «Вот как хорошо», муз. Т.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Попатенко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, сл. О.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Высотской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; «Вот как пляшем», белорус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мелодия, обр. Р.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Рустамова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; «Солнышко сияет», сл. и муз. М.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Чарной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ПРИЛОЖЕНИЕ 4.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3B1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перечень развлечений и праздников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Праздник. Новогодний утренник «Елка».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Рассказы с музыкальными иллюстрациями. «В лесу», муз. Е. Тиличеевой; «Праздник», «Музыкальные инструменты», муз. Г. Фрида; «Воронята», муз. М.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Раухвергера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>Игры с пением. «Зайка», «Солнышко», «Идет коза рогатая», «Петушок»,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игры, муз. А. Гречанинова; «Зайчик», муз.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Лядова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; «Воробушки и кошка», нем. плясовая мелодия, сл. А. Ануфриевой; «Прокати, лошадка, нас!», муз.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В.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Агафонникова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и К. Козыревой, сл. И. Михайловой; «Мы умеем», «Прятки», муз. Т. Ломовой; «Разноцветные флажки»,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мелодия.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Развлечения. «В гости к кукле Кате», «В гости к игрушкам», «На лужайке», «Зимние забавы», «День рождения у куклы Маши», «Кто в домике живет?», «В зоопарке», «В цирке», «В гостях у елки» (по замыслу педагогов). </w:t>
      </w:r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Театрализованные развлечения.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сказок («Репка», «Курочка Ряба»), песен («Пастушок», муз. А. Филиппенко; «Петрушка и Бобик», муз.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Е.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Макшанцевой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), показ кукольных спектаклей («Петрушкины друзья», Т.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Караманенко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; «Зайка простудился», М. Буш; «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Любочка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и ее помощники», А. Колобова; «Игрушки», А.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proofErr w:type="gramEnd"/>
    </w:p>
    <w:p w:rsidR="00C743B1" w:rsidRPr="00C743B1" w:rsidRDefault="00C743B1" w:rsidP="00C743B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B1">
        <w:rPr>
          <w:rFonts w:ascii="Times New Roman" w:eastAsia="Calibri" w:hAnsi="Times New Roman" w:cs="Times New Roman"/>
          <w:sz w:val="24"/>
          <w:szCs w:val="24"/>
        </w:rPr>
        <w:t>Забавы. Народные и заводные игрушки, фокус «Бабочки», обыгрывание рус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43B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C743B1">
        <w:rPr>
          <w:rFonts w:ascii="Times New Roman" w:eastAsia="Calibri" w:hAnsi="Times New Roman" w:cs="Times New Roman"/>
          <w:sz w:val="24"/>
          <w:szCs w:val="24"/>
        </w:rPr>
        <w:t xml:space="preserve">ар. </w:t>
      </w:r>
      <w:proofErr w:type="spellStart"/>
      <w:r w:rsidRPr="00C743B1">
        <w:rPr>
          <w:rFonts w:ascii="Times New Roman" w:eastAsia="Calibri" w:hAnsi="Times New Roman" w:cs="Times New Roman"/>
          <w:sz w:val="24"/>
          <w:szCs w:val="24"/>
        </w:rPr>
        <w:t>потешек</w:t>
      </w:r>
      <w:proofErr w:type="spellEnd"/>
      <w:r w:rsidRPr="00C743B1">
        <w:rPr>
          <w:rFonts w:ascii="Times New Roman" w:eastAsia="Calibri" w:hAnsi="Times New Roman" w:cs="Times New Roman"/>
          <w:sz w:val="24"/>
          <w:szCs w:val="24"/>
        </w:rPr>
        <w:t>, сюрпризные моменты: «Чудесный мешочек», «Волшебный сундучок», «Кто к нам пришел?», «Волшебные шары» (мыльные пузыри).</w:t>
      </w:r>
    </w:p>
    <w:p w:rsidR="00C743B1" w:rsidRPr="00C743B1" w:rsidRDefault="00C743B1" w:rsidP="00C743B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743B1" w:rsidRPr="009E72F5" w:rsidRDefault="00C743B1" w:rsidP="00C743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C743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2F5" w:rsidRPr="009E72F5" w:rsidRDefault="009E72F5" w:rsidP="00C743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01DB" w:rsidRDefault="005F01DB"/>
    <w:sectPr w:rsidR="005F01DB" w:rsidSect="00C743B1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2DCB"/>
    <w:multiLevelType w:val="multilevel"/>
    <w:tmpl w:val="14428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2F124E5"/>
    <w:multiLevelType w:val="hybridMultilevel"/>
    <w:tmpl w:val="0FF6A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60C410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62E7EA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9624D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B23E867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9072EEC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D0E496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6862A6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2283BE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C3066"/>
    <w:multiLevelType w:val="hybridMultilevel"/>
    <w:tmpl w:val="EB5CC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BD2E71"/>
    <w:multiLevelType w:val="hybridMultilevel"/>
    <w:tmpl w:val="E404E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8CB1EF1"/>
    <w:multiLevelType w:val="hybridMultilevel"/>
    <w:tmpl w:val="89DAE7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F30BC8"/>
    <w:multiLevelType w:val="multilevel"/>
    <w:tmpl w:val="304C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53960BA"/>
    <w:multiLevelType w:val="hybridMultilevel"/>
    <w:tmpl w:val="A8626CD4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6" w:hanging="360"/>
      </w:pPr>
      <w:rPr>
        <w:rFonts w:ascii="Wingdings" w:hAnsi="Wingdings" w:cs="Wingdings" w:hint="default"/>
      </w:rPr>
    </w:lvl>
  </w:abstractNum>
  <w:abstractNum w:abstractNumId="7">
    <w:nsid w:val="507F5DDF"/>
    <w:multiLevelType w:val="hybridMultilevel"/>
    <w:tmpl w:val="DC229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EB91AE5"/>
    <w:multiLevelType w:val="hybridMultilevel"/>
    <w:tmpl w:val="14A664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BCD43EA"/>
    <w:multiLevelType w:val="hybridMultilevel"/>
    <w:tmpl w:val="51742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402FCC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15E316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FD411FE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8856E28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BAA2702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BAE48C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C6AE30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C0A2A7A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19"/>
    <w:rsid w:val="00543119"/>
    <w:rsid w:val="005F01DB"/>
    <w:rsid w:val="009E72F5"/>
    <w:rsid w:val="00C7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E72F5"/>
  </w:style>
  <w:style w:type="paragraph" w:styleId="a3">
    <w:name w:val="header"/>
    <w:basedOn w:val="a"/>
    <w:link w:val="a4"/>
    <w:uiPriority w:val="99"/>
    <w:semiHidden/>
    <w:rsid w:val="009E72F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E72F5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rsid w:val="009E72F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2F5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99"/>
    <w:rsid w:val="009E72F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E72F5"/>
    <w:pPr>
      <w:ind w:left="720"/>
    </w:pPr>
    <w:rPr>
      <w:rFonts w:ascii="Calibri" w:eastAsia="Calibri" w:hAnsi="Calibri" w:cs="Calibri"/>
    </w:rPr>
  </w:style>
  <w:style w:type="paragraph" w:styleId="a9">
    <w:name w:val="Normal (Web)"/>
    <w:basedOn w:val="a"/>
    <w:uiPriority w:val="99"/>
    <w:rsid w:val="009E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9E72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217">
    <w:name w:val="Font Style217"/>
    <w:uiPriority w:val="99"/>
    <w:rsid w:val="009E72F5"/>
    <w:rPr>
      <w:rFonts w:ascii="Microsoft Sans Serif" w:hAnsi="Microsoft Sans Serif" w:cs="Microsoft Sans Serif"/>
      <w:sz w:val="14"/>
      <w:szCs w:val="14"/>
    </w:rPr>
  </w:style>
  <w:style w:type="character" w:customStyle="1" w:styleId="10">
    <w:name w:val="Основной текст1"/>
    <w:uiPriority w:val="99"/>
    <w:rsid w:val="009E72F5"/>
    <w:rPr>
      <w:rFonts w:ascii="Times New Roman" w:hAnsi="Times New Roman" w:cs="Times New Roman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ab">
    <w:name w:val="Основной текст + Полужирный"/>
    <w:aliases w:val="Интервал 0 pt"/>
    <w:uiPriority w:val="99"/>
    <w:rsid w:val="009E72F5"/>
    <w:rPr>
      <w:rFonts w:ascii="Times New Roman" w:hAnsi="Times New Roman" w:cs="Times New Roman"/>
      <w:b/>
      <w:bCs/>
      <w:color w:val="000000"/>
      <w:spacing w:val="-2"/>
      <w:w w:val="100"/>
      <w:position w:val="0"/>
      <w:sz w:val="20"/>
      <w:szCs w:val="20"/>
      <w:u w:val="none"/>
      <w:lang w:val="ru-RU"/>
    </w:rPr>
  </w:style>
  <w:style w:type="paragraph" w:styleId="ac">
    <w:name w:val="footer"/>
    <w:basedOn w:val="a"/>
    <w:link w:val="ad"/>
    <w:uiPriority w:val="99"/>
    <w:rsid w:val="009E72F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9E72F5"/>
    <w:rPr>
      <w:rFonts w:ascii="Calibri" w:eastAsia="Calibri" w:hAnsi="Calibri" w:cs="Calibri"/>
    </w:rPr>
  </w:style>
  <w:style w:type="table" w:customStyle="1" w:styleId="11">
    <w:name w:val="Сетка таблицы1"/>
    <w:uiPriority w:val="99"/>
    <w:rsid w:val="009E72F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E72F5"/>
  </w:style>
  <w:style w:type="paragraph" w:styleId="a3">
    <w:name w:val="header"/>
    <w:basedOn w:val="a"/>
    <w:link w:val="a4"/>
    <w:uiPriority w:val="99"/>
    <w:semiHidden/>
    <w:rsid w:val="009E72F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E72F5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rsid w:val="009E72F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2F5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99"/>
    <w:rsid w:val="009E72F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E72F5"/>
    <w:pPr>
      <w:ind w:left="720"/>
    </w:pPr>
    <w:rPr>
      <w:rFonts w:ascii="Calibri" w:eastAsia="Calibri" w:hAnsi="Calibri" w:cs="Calibri"/>
    </w:rPr>
  </w:style>
  <w:style w:type="paragraph" w:styleId="a9">
    <w:name w:val="Normal (Web)"/>
    <w:basedOn w:val="a"/>
    <w:uiPriority w:val="99"/>
    <w:rsid w:val="009E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9E72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217">
    <w:name w:val="Font Style217"/>
    <w:uiPriority w:val="99"/>
    <w:rsid w:val="009E72F5"/>
    <w:rPr>
      <w:rFonts w:ascii="Microsoft Sans Serif" w:hAnsi="Microsoft Sans Serif" w:cs="Microsoft Sans Serif"/>
      <w:sz w:val="14"/>
      <w:szCs w:val="14"/>
    </w:rPr>
  </w:style>
  <w:style w:type="character" w:customStyle="1" w:styleId="10">
    <w:name w:val="Основной текст1"/>
    <w:uiPriority w:val="99"/>
    <w:rsid w:val="009E72F5"/>
    <w:rPr>
      <w:rFonts w:ascii="Times New Roman" w:hAnsi="Times New Roman" w:cs="Times New Roman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ab">
    <w:name w:val="Основной текст + Полужирный"/>
    <w:aliases w:val="Интервал 0 pt"/>
    <w:uiPriority w:val="99"/>
    <w:rsid w:val="009E72F5"/>
    <w:rPr>
      <w:rFonts w:ascii="Times New Roman" w:hAnsi="Times New Roman" w:cs="Times New Roman"/>
      <w:b/>
      <w:bCs/>
      <w:color w:val="000000"/>
      <w:spacing w:val="-2"/>
      <w:w w:val="100"/>
      <w:position w:val="0"/>
      <w:sz w:val="20"/>
      <w:szCs w:val="20"/>
      <w:u w:val="none"/>
      <w:lang w:val="ru-RU"/>
    </w:rPr>
  </w:style>
  <w:style w:type="paragraph" w:styleId="ac">
    <w:name w:val="footer"/>
    <w:basedOn w:val="a"/>
    <w:link w:val="ad"/>
    <w:uiPriority w:val="99"/>
    <w:rsid w:val="009E72F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9E72F5"/>
    <w:rPr>
      <w:rFonts w:ascii="Calibri" w:eastAsia="Calibri" w:hAnsi="Calibri" w:cs="Calibri"/>
    </w:rPr>
  </w:style>
  <w:style w:type="table" w:customStyle="1" w:styleId="11">
    <w:name w:val="Сетка таблицы1"/>
    <w:uiPriority w:val="99"/>
    <w:rsid w:val="009E72F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andex.ru/clck/jsredir?bu=21xx&amp;from=www.yandex.ru%3Bsearch%2F%3Bweb%3B%3B&amp;text=&amp;etext=1858.S2fV3KKl8ybko3jWiEBJ0_EKgB1kv4P7FUPd-M5qYJf4dPlTzu0s47U8VUC1QDduc0Jrj8Tg1e6tz36rxmk8xSHQ0fDmtkXbeLjjd510HsY.0501c8d664b2fdbf071449bcb473a4436f6e0a2e&amp;uuid=&amp;state=PEtFfuTeVD4jaxywoSUvtB2i7c0_vxGdKJBUN48dhRZvCoeh7Fr_QTl1jaFU0tAbVFv0N4ZVJSNaxFOwX98MX1Q2dK_Re4xlSsi7Ns2fZ_E,&amp;&amp;cst=AiuY0DBWFJ5fN_r-AEszk9bcag5XMXPSxcy-hvjmlImkPc13acWQHA14ZEF-zhg-b4A_hLJsKpc-5fOadpbXVR6yATCQRh9SudCWXqrM81TGSeV78VA3LNnWG4r_jrXRSjGO1zcTX_hWc27NfzjEEdGfLlbhcxmWuMLlgWPfThuq8gsxnJ7trReeVPdOMIy-xf_Z_F9508bWBzioj88L41TIrS256YG5LLnlB_ap2AYUj2Qfi_CB-fT5-KHetrGBnEgLcEL4T2evLtXBZhSwsCFr28_qTOSO-5jd3xYI8gAnbiAUkxyAsOgCdc2du1ypiq27m75REEb6DX73XOCNu77HTLFF6MngOtn4vL-R1AWrSW4DKBypCWp9ZpyN0rSgSFek5Dw8c88puIpCUiVomN_fo4xXm_vs-7K-aFtTno7JytMa2LUhvwUCfz9i744QT9eZC4KAFvI0Q-bz0eY3IOCTlRFMe_HDiWcmeqyacEKnzqsAV3zoYWtsDrswyDWLDOEnjkeF4mKoZYvOU9DsdqIPqebHGPpe3qtvxwEhuD3U1Fa3ki23zVDGPHk4-oCF_yIUqg2byusW06Ut8mMfWYRl0gXDZ188jqV8JSJiJn437E87nuQFWT_YdVUW5EXZeUjJAC27aByNtzaM9Wv21vUWynY9eMoS9zkH1wgnmhM9S2UQE7l27OMugot2aCVIsHSMNqGSnGUJLxrlorPgyCR7Jqo-K7ijL3mzTgFg5q4juabed-5X1XpuuQJGF4XGLbR4LB-UFzz_XCCJagvEhw,,&amp;data=UlNrNmk5WktYejY4cHFySjRXSWhXSnNxbDI4ZDZ4T0ZUVHRDRlN6OUtERk9RbFdoa3YycDk1WFk1ekZibE90em4tTXVkQU5xaTUxeTRXbF9veFRqS0FpM01HNk9VZmxDelNEclFiSzhWQXcs&amp;sign=a0cfee5ef0eaf726f606c906b8a50ab1&amp;keyno=0&amp;b64e=2&amp;ref=orjY4mGPRjlSKyJlbRuxUg7kv3-HD3rXazzUqf4eOhJXl1JcisIxWkZiEhVA19XcgdWzcCBF-_kv350x3KGyGYqMl4jdBbbWqaNRM1eaBIcNcxgj3gu4gFlV6Xhfuf0vv0qSJv5r-kEmyNpxyUWjEUZQiAHe6PRfi3COOKtGAye6p0vqiyuWic_alE7i17fkYzhngbETy8pNOgut9g9JWvWeyG-qMzqDik18-I1E5vExn06UpftdgMNxnpvq-MkxA0LTB7wNsGz51kzXoySy2bMEjk0QC_kqtNGxAiyPQnvrG9WxlYXx-CGrHtxQnmNNu80uxZT98zRccZZBBFjWRQOUBAh0tM55&amp;l10n=ru&amp;rp=1&amp;cts=1532434528174&amp;mc=4.572431251322119&amp;hdtime=69309.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-tavradou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49</Pages>
  <Words>14865</Words>
  <Characters>84733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2019-11-04T18:34:00Z</dcterms:created>
  <dcterms:modified xsi:type="dcterms:W3CDTF">2019-11-04T18:53:00Z</dcterms:modified>
</cp:coreProperties>
</file>